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BE0" w:rsidRPr="00FF5828" w:rsidRDefault="005E7BE0" w:rsidP="005E7BE0">
      <w:pPr>
        <w:pStyle w:val="Heading1"/>
        <w:spacing w:after="240"/>
        <w:rPr>
          <w:rStyle w:val="BookTitle"/>
        </w:rPr>
      </w:pPr>
      <w:r w:rsidRPr="00FF5828">
        <w:rPr>
          <w:rStyle w:val="BookTitle"/>
        </w:rPr>
        <w:t xml:space="preserve">TP ELECTRONIQUE </w:t>
      </w:r>
      <w:r w:rsidRPr="00FF5828">
        <w:rPr>
          <w:rStyle w:val="BookTitle"/>
        </w:rPr>
        <w:br/>
        <w:t xml:space="preserve">(90 Périodes) </w:t>
      </w:r>
    </w:p>
    <w:p w:rsidR="005E7BE0" w:rsidRPr="005B3602" w:rsidRDefault="005E7BE0" w:rsidP="005E7BE0">
      <w:pPr>
        <w:pStyle w:val="Heading2"/>
        <w:spacing w:before="0" w:after="0"/>
        <w:rPr>
          <w:rFonts w:asciiTheme="majorBidi" w:hAnsiTheme="majorBidi" w:cstheme="majorBidi"/>
          <w:sz w:val="24"/>
          <w:szCs w:val="24"/>
          <w:lang w:eastAsia="fr-FR"/>
        </w:rPr>
      </w:pPr>
      <w:r w:rsidRPr="005B3602">
        <w:rPr>
          <w:rFonts w:asciiTheme="majorBidi" w:hAnsiTheme="majorBidi" w:cstheme="majorBidi"/>
          <w:sz w:val="24"/>
          <w:szCs w:val="24"/>
          <w:lang w:eastAsia="fr-FR"/>
        </w:rPr>
        <w:t>Contenu</w:t>
      </w:r>
    </w:p>
    <w:p w:rsidR="005E7BE0" w:rsidRPr="00377908" w:rsidRDefault="005E7BE0" w:rsidP="005E7BE0">
      <w:pPr>
        <w:pStyle w:val="Title"/>
        <w:spacing w:before="0"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</w:rPr>
        <w:t>1</w:t>
      </w:r>
      <w:r w:rsidRPr="00377908">
        <w:rPr>
          <w:rFonts w:asciiTheme="majorBidi" w:hAnsiTheme="majorBidi" w:cstheme="majorBidi"/>
          <w:vertAlign w:val="superscript"/>
        </w:rPr>
        <w:t>ère</w:t>
      </w:r>
      <w:r w:rsidRPr="00377908">
        <w:rPr>
          <w:rFonts w:asciiTheme="majorBidi" w:hAnsiTheme="majorBidi" w:cstheme="majorBidi"/>
        </w:rPr>
        <w:t xml:space="preserve"> partie</w:t>
      </w:r>
    </w:p>
    <w:p w:rsidR="005E7BE0" w:rsidRPr="00A9716F" w:rsidRDefault="005E7BE0" w:rsidP="005E7BE0">
      <w:pPr>
        <w:pStyle w:val="Heading3"/>
        <w:rPr>
          <w:rFonts w:asciiTheme="majorBidi" w:hAnsiTheme="majorBidi" w:cstheme="majorBidi"/>
          <w:szCs w:val="24"/>
        </w:rPr>
      </w:pPr>
      <w:r w:rsidRPr="00A9716F">
        <w:rPr>
          <w:rFonts w:asciiTheme="majorBidi" w:hAnsiTheme="majorBidi" w:cstheme="majorBidi"/>
          <w:szCs w:val="24"/>
        </w:rPr>
        <w:t>Compétences</w:t>
      </w:r>
    </w:p>
    <w:p w:rsidR="005E7BE0" w:rsidRPr="00A9716F" w:rsidRDefault="005E7BE0" w:rsidP="005E7BE0">
      <w:pPr>
        <w:ind w:firstLine="11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A9716F">
        <w:rPr>
          <w:rFonts w:asciiTheme="majorBidi" w:hAnsiTheme="majorBidi" w:cstheme="majorBidi"/>
          <w:sz w:val="24"/>
          <w:lang w:val="fr-FR" w:eastAsia="fr-FR"/>
        </w:rPr>
        <w:tab/>
        <w:t>Cette partie est consacrée d’une part à l’organisation et le déroulement d’une séance de travaux expérimentaux (TP) et, d’autre part à la présentation du compte rendu. L’étudiant doit savoir:</w:t>
      </w:r>
    </w:p>
    <w:p w:rsidR="005E7BE0" w:rsidRPr="00A9716F" w:rsidRDefault="005E7BE0" w:rsidP="005E7BE0">
      <w:pPr>
        <w:ind w:left="284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A9716F">
        <w:rPr>
          <w:rFonts w:asciiTheme="majorBidi" w:hAnsiTheme="majorBidi" w:cstheme="majorBidi"/>
          <w:sz w:val="24"/>
          <w:lang w:val="fr-FR" w:eastAsia="fr-FR"/>
        </w:rPr>
        <w:t>–</w:t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  <w:t>Les étapes à suivre durant une séance de manipulation.</w:t>
      </w:r>
    </w:p>
    <w:p w:rsidR="005E7BE0" w:rsidRPr="00A9716F" w:rsidRDefault="005E7BE0" w:rsidP="005E7BE0">
      <w:pPr>
        <w:ind w:left="284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A9716F">
        <w:rPr>
          <w:rFonts w:asciiTheme="majorBidi" w:hAnsiTheme="majorBidi" w:cstheme="majorBidi"/>
          <w:sz w:val="24"/>
          <w:lang w:val="fr-FR" w:eastAsia="fr-FR"/>
        </w:rPr>
        <w:t>–</w:t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  <w:t>Ecrire le rapport  tout en précisant: l’objectif du TP, le principe et le montage de mesures, les mesures effectuées et l’interprétation des résultats.</w:t>
      </w:r>
    </w:p>
    <w:p w:rsidR="005E7BE0" w:rsidRPr="00377908" w:rsidRDefault="005E7BE0" w:rsidP="005E7BE0">
      <w:pPr>
        <w:pStyle w:val="Title"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</w:rPr>
        <w:t>2</w:t>
      </w:r>
      <w:r w:rsidRPr="00377908">
        <w:rPr>
          <w:rFonts w:asciiTheme="majorBidi" w:hAnsiTheme="majorBidi" w:cstheme="majorBidi"/>
          <w:vertAlign w:val="superscript"/>
        </w:rPr>
        <w:t>ème</w:t>
      </w:r>
      <w:r w:rsidRPr="00377908">
        <w:rPr>
          <w:rFonts w:asciiTheme="majorBidi" w:hAnsiTheme="majorBidi" w:cstheme="majorBidi"/>
        </w:rPr>
        <w:t xml:space="preserve"> partie</w:t>
      </w:r>
    </w:p>
    <w:p w:rsidR="005E7BE0" w:rsidRPr="00A9716F" w:rsidRDefault="005E7BE0" w:rsidP="005E7BE0">
      <w:pPr>
        <w:pStyle w:val="n"/>
        <w:jc w:val="left"/>
        <w:rPr>
          <w:rFonts w:asciiTheme="majorBidi" w:hAnsiTheme="majorBidi" w:cstheme="majorBidi"/>
          <w:szCs w:val="24"/>
        </w:rPr>
      </w:pPr>
    </w:p>
    <w:p w:rsidR="005E7BE0" w:rsidRPr="00A9716F" w:rsidRDefault="005E7BE0" w:rsidP="005E7BE0">
      <w:pPr>
        <w:ind w:left="426" w:hanging="415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2.1 </w:t>
      </w:r>
      <w:r w:rsidRPr="00A9716F">
        <w:rPr>
          <w:rFonts w:asciiTheme="majorBidi" w:hAnsiTheme="majorBidi" w:cstheme="majorBidi"/>
          <w:sz w:val="24"/>
          <w:lang w:val="fr-FR" w:eastAsia="fr-FR"/>
        </w:rPr>
        <w:t>Générateur de courant continu (alimentations stabilisées)</w:t>
      </w:r>
    </w:p>
    <w:p w:rsidR="005E7BE0" w:rsidRPr="00A9716F" w:rsidRDefault="005E7BE0" w:rsidP="005E7BE0">
      <w:pPr>
        <w:ind w:left="426" w:hanging="415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2.2 </w:t>
      </w:r>
      <w:r w:rsidRPr="00A9716F">
        <w:rPr>
          <w:rFonts w:asciiTheme="majorBidi" w:hAnsiTheme="majorBidi" w:cstheme="majorBidi"/>
          <w:sz w:val="24"/>
          <w:lang w:val="fr-FR" w:eastAsia="fr-FR"/>
        </w:rPr>
        <w:t>Générateurs de fonctions (alternatif, triangulaire, rectangulaire</w:t>
      </w:r>
      <w:r>
        <w:rPr>
          <w:rFonts w:asciiTheme="majorBidi" w:hAnsiTheme="majorBidi" w:cstheme="majorBidi"/>
          <w:sz w:val="24"/>
          <w:lang w:val="fr-FR" w:eastAsia="fr-FR"/>
        </w:rPr>
        <w:t>, offset, rapport cyclique</w:t>
      </w:r>
      <w:r w:rsidRPr="00A9716F">
        <w:rPr>
          <w:rFonts w:asciiTheme="majorBidi" w:hAnsiTheme="majorBidi" w:cstheme="majorBidi"/>
          <w:sz w:val="24"/>
          <w:lang w:val="fr-FR" w:eastAsia="fr-FR"/>
        </w:rPr>
        <w:t>)</w:t>
      </w:r>
    </w:p>
    <w:p w:rsidR="005E7BE0" w:rsidRPr="00A9716F" w:rsidRDefault="005E7BE0" w:rsidP="005E7BE0">
      <w:pPr>
        <w:ind w:left="426" w:hanging="415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2.3 </w:t>
      </w:r>
      <w:r w:rsidRPr="00A9716F">
        <w:rPr>
          <w:rFonts w:asciiTheme="majorBidi" w:hAnsiTheme="majorBidi" w:cstheme="majorBidi"/>
          <w:sz w:val="24"/>
          <w:lang w:val="fr-FR" w:eastAsia="fr-FR"/>
        </w:rPr>
        <w:t>Oscilloscope</w:t>
      </w:r>
    </w:p>
    <w:p w:rsidR="005E7BE0" w:rsidRPr="00A9716F" w:rsidRDefault="005E7BE0" w:rsidP="005E7BE0">
      <w:pPr>
        <w:ind w:left="993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2.3.1 </w:t>
      </w:r>
      <w:r w:rsidRPr="00A9716F">
        <w:rPr>
          <w:rFonts w:asciiTheme="majorBidi" w:hAnsiTheme="majorBidi" w:cstheme="majorBidi"/>
          <w:sz w:val="24"/>
          <w:lang w:val="fr-FR" w:eastAsia="fr-FR"/>
        </w:rPr>
        <w:t>Rôle et utilisation des différentes commandes</w:t>
      </w:r>
    </w:p>
    <w:p w:rsidR="005E7BE0" w:rsidRPr="00A12564" w:rsidRDefault="005E7BE0" w:rsidP="005E7BE0">
      <w:pPr>
        <w:ind w:left="993" w:hanging="273"/>
        <w:jc w:val="lowKashida"/>
        <w:rPr>
          <w:rFonts w:asciiTheme="majorBidi" w:hAnsiTheme="majorBidi" w:cstheme="majorBidi"/>
          <w:b/>
          <w:bCs/>
          <w:sz w:val="24"/>
          <w:lang w:val="fr-FR" w:eastAsia="fr-FR"/>
        </w:rPr>
      </w:pPr>
      <w:r w:rsidRPr="00A9716F">
        <w:rPr>
          <w:rFonts w:asciiTheme="majorBidi" w:hAnsiTheme="majorBidi" w:cstheme="majorBidi"/>
          <w:sz w:val="24"/>
          <w:lang w:val="fr-FR" w:eastAsia="fr-FR"/>
        </w:rPr>
        <w:t>2.3.2</w:t>
      </w:r>
      <w:r>
        <w:rPr>
          <w:rFonts w:asciiTheme="majorBidi" w:hAnsiTheme="majorBidi" w:cstheme="majorBidi"/>
          <w:sz w:val="24"/>
          <w:lang w:val="fr-FR" w:eastAsia="fr-FR"/>
        </w:rPr>
        <w:t xml:space="preserve"> </w:t>
      </w:r>
      <w:r w:rsidRPr="00A9716F">
        <w:rPr>
          <w:rFonts w:asciiTheme="majorBidi" w:hAnsiTheme="majorBidi" w:cstheme="majorBidi"/>
          <w:sz w:val="24"/>
          <w:lang w:val="fr-FR" w:eastAsia="fr-FR"/>
        </w:rPr>
        <w:t xml:space="preserve">Observation et mesure de </w:t>
      </w:r>
      <w:r w:rsidRPr="005B3602">
        <w:rPr>
          <w:rFonts w:asciiTheme="majorBidi" w:hAnsiTheme="majorBidi" w:cstheme="majorBidi"/>
          <w:sz w:val="24"/>
          <w:lang w:val="fr-FR" w:eastAsia="fr-FR"/>
        </w:rPr>
        <w:t>tensions continues et alternatives</w:t>
      </w:r>
    </w:p>
    <w:p w:rsidR="005E7BE0" w:rsidRPr="00A9716F" w:rsidRDefault="005E7BE0" w:rsidP="005E7BE0">
      <w:pPr>
        <w:ind w:left="993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A9716F">
        <w:rPr>
          <w:rFonts w:asciiTheme="majorBidi" w:hAnsiTheme="majorBidi" w:cstheme="majorBidi"/>
          <w:sz w:val="24"/>
          <w:lang w:val="fr-FR" w:eastAsia="fr-FR"/>
        </w:rPr>
        <w:t>2.3.3</w:t>
      </w:r>
      <w:r>
        <w:rPr>
          <w:rFonts w:asciiTheme="majorBidi" w:hAnsiTheme="majorBidi" w:cstheme="majorBidi"/>
          <w:sz w:val="24"/>
          <w:lang w:val="fr-FR" w:eastAsia="fr-FR"/>
        </w:rPr>
        <w:t xml:space="preserve"> </w:t>
      </w:r>
      <w:r w:rsidRPr="00A9716F">
        <w:rPr>
          <w:rFonts w:asciiTheme="majorBidi" w:hAnsiTheme="majorBidi" w:cstheme="majorBidi"/>
          <w:sz w:val="24"/>
          <w:lang w:val="fr-FR" w:eastAsia="fr-FR"/>
        </w:rPr>
        <w:t>Mesures des fréquences et des déphasages</w:t>
      </w:r>
    </w:p>
    <w:p w:rsidR="005E7BE0" w:rsidRDefault="005E7BE0" w:rsidP="005E7BE0">
      <w:pPr>
        <w:ind w:left="993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</w:t>
      </w:r>
      <w:r w:rsidRPr="00A9716F">
        <w:rPr>
          <w:rFonts w:asciiTheme="majorBidi" w:hAnsiTheme="majorBidi" w:cstheme="majorBidi"/>
          <w:sz w:val="24"/>
          <w:lang w:val="fr-FR" w:eastAsia="fr-FR"/>
        </w:rPr>
        <w:t>.3.4</w:t>
      </w:r>
      <w:r>
        <w:rPr>
          <w:rFonts w:asciiTheme="majorBidi" w:hAnsiTheme="majorBidi" w:cstheme="majorBidi"/>
          <w:sz w:val="24"/>
          <w:lang w:val="fr-FR" w:eastAsia="fr-FR"/>
        </w:rPr>
        <w:t xml:space="preserve"> </w:t>
      </w:r>
      <w:r w:rsidRPr="00A9716F">
        <w:rPr>
          <w:rFonts w:asciiTheme="majorBidi" w:hAnsiTheme="majorBidi" w:cstheme="majorBidi"/>
          <w:sz w:val="24"/>
          <w:lang w:val="fr-FR" w:eastAsia="fr-FR"/>
        </w:rPr>
        <w:t>Limite d’utilisation</w:t>
      </w:r>
    </w:p>
    <w:p w:rsidR="005E7BE0" w:rsidRPr="00A9716F" w:rsidRDefault="005E7BE0" w:rsidP="005E7BE0">
      <w:pPr>
        <w:ind w:left="993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2.3.5 Code couleur résistance différent puissance, capacité différent tension</w:t>
      </w:r>
    </w:p>
    <w:p w:rsidR="005E7BE0" w:rsidRDefault="005E7BE0" w:rsidP="005E7BE0">
      <w:pPr>
        <w:ind w:left="426" w:hanging="415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2.4 Multimètres</w:t>
      </w:r>
      <w:r w:rsidRPr="00A9716F">
        <w:rPr>
          <w:rFonts w:asciiTheme="majorBidi" w:hAnsiTheme="majorBidi" w:cstheme="majorBidi"/>
          <w:sz w:val="24"/>
          <w:lang w:val="fr-FR" w:eastAsia="fr-FR"/>
        </w:rPr>
        <w:t>: analogique et digital</w:t>
      </w:r>
    </w:p>
    <w:p w:rsidR="005E7BE0" w:rsidRDefault="005E7BE0" w:rsidP="005E7BE0">
      <w:pPr>
        <w:ind w:left="426" w:hanging="415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2.5 Conception assistée par Ordinateur (Simulation: proteus) comparaison avec la réalité (Potentiomètre, diviseur de tension  a résistances et  capacitifs)</w:t>
      </w:r>
    </w:p>
    <w:p w:rsidR="005E7BE0" w:rsidRPr="00A12564" w:rsidRDefault="005E7BE0" w:rsidP="005E7BE0">
      <w:pPr>
        <w:ind w:left="426" w:hanging="415"/>
        <w:jc w:val="lowKashida"/>
        <w:rPr>
          <w:rFonts w:asciiTheme="majorBidi" w:hAnsiTheme="majorBidi" w:cstheme="majorBidi"/>
          <w:b/>
          <w:bCs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2.6 Introduction à la disposition PCB (circuit choisis par le professeur </w:t>
      </w:r>
      <w:r w:rsidRPr="005B3602">
        <w:rPr>
          <w:rFonts w:asciiTheme="majorBidi" w:hAnsiTheme="majorBidi" w:cstheme="majorBidi"/>
          <w:sz w:val="24"/>
          <w:lang w:val="fr-FR" w:eastAsia="fr-FR"/>
        </w:rPr>
        <w:t>alimentation Stabilisées</w:t>
      </w:r>
      <w:r>
        <w:rPr>
          <w:rFonts w:asciiTheme="majorBidi" w:hAnsiTheme="majorBidi" w:cstheme="majorBidi"/>
          <w:sz w:val="24"/>
          <w:lang w:val="fr-FR" w:eastAsia="fr-FR"/>
        </w:rPr>
        <w:t xml:space="preserve"> 5v</w:t>
      </w:r>
      <w:r w:rsidRPr="005B3602">
        <w:rPr>
          <w:rFonts w:asciiTheme="majorBidi" w:hAnsiTheme="majorBidi" w:cstheme="majorBidi"/>
          <w:sz w:val="24"/>
          <w:lang w:val="fr-FR" w:eastAsia="fr-FR"/>
        </w:rPr>
        <w:t>, 12v Fixe)</w:t>
      </w:r>
    </w:p>
    <w:p w:rsidR="005E7BE0" w:rsidRPr="00A12564" w:rsidRDefault="005E7BE0" w:rsidP="005E7BE0">
      <w:pPr>
        <w:pStyle w:val="Heading3"/>
        <w:rPr>
          <w:rFonts w:asciiTheme="majorBidi" w:hAnsiTheme="majorBidi" w:cstheme="majorBidi"/>
          <w:szCs w:val="24"/>
        </w:rPr>
      </w:pPr>
    </w:p>
    <w:p w:rsidR="005E7BE0" w:rsidRPr="00A9716F" w:rsidRDefault="005E7BE0" w:rsidP="005E7BE0">
      <w:pPr>
        <w:pStyle w:val="Heading3"/>
        <w:rPr>
          <w:rFonts w:asciiTheme="majorBidi" w:hAnsiTheme="majorBidi" w:cstheme="majorBidi"/>
          <w:szCs w:val="24"/>
        </w:rPr>
      </w:pPr>
      <w:r w:rsidRPr="00A9716F">
        <w:rPr>
          <w:rFonts w:asciiTheme="majorBidi" w:hAnsiTheme="majorBidi" w:cstheme="majorBidi"/>
          <w:szCs w:val="24"/>
        </w:rPr>
        <w:t>Compétences</w:t>
      </w:r>
    </w:p>
    <w:p w:rsidR="005E7BE0" w:rsidRPr="00A9716F" w:rsidRDefault="005E7BE0" w:rsidP="005E7BE0">
      <w:pPr>
        <w:ind w:firstLine="11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A9716F">
        <w:rPr>
          <w:rFonts w:asciiTheme="majorBidi" w:hAnsiTheme="majorBidi" w:cstheme="majorBidi"/>
          <w:sz w:val="24"/>
          <w:lang w:val="fr-FR" w:eastAsia="fr-FR"/>
        </w:rPr>
        <w:tab/>
        <w:t>Cette partie est consacrée à la familiarisation et l’utilisation des appareils électrique utilisée dans le laboratoire d’électronique. L’étudiant doit savoir :</w:t>
      </w:r>
    </w:p>
    <w:p w:rsidR="005E7BE0" w:rsidRPr="00A9716F" w:rsidRDefault="005E7BE0" w:rsidP="005E7BE0">
      <w:pPr>
        <w:ind w:left="284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A9716F">
        <w:rPr>
          <w:rFonts w:asciiTheme="majorBidi" w:hAnsiTheme="majorBidi" w:cstheme="majorBidi"/>
          <w:sz w:val="24"/>
          <w:lang w:val="fr-FR" w:eastAsia="fr-FR"/>
        </w:rPr>
        <w:t>–</w:t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  <w:t>Analyser les comportements des appareils et évaluer leurs performances</w:t>
      </w:r>
    </w:p>
    <w:p w:rsidR="005E7BE0" w:rsidRPr="00A9716F" w:rsidRDefault="005E7BE0" w:rsidP="005E7BE0">
      <w:pPr>
        <w:ind w:left="284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A9716F">
        <w:rPr>
          <w:rFonts w:asciiTheme="majorBidi" w:hAnsiTheme="majorBidi" w:cstheme="majorBidi"/>
          <w:sz w:val="24"/>
          <w:lang w:val="fr-FR" w:eastAsia="fr-FR"/>
        </w:rPr>
        <w:t>–</w:t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  <w:t>Utiliser les appareils dans les différents modes d’emploi</w:t>
      </w:r>
    </w:p>
    <w:p w:rsidR="005E7BE0" w:rsidRPr="005B3602" w:rsidRDefault="005E7BE0" w:rsidP="005E7BE0">
      <w:pPr>
        <w:ind w:left="284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5B3602">
        <w:rPr>
          <w:rFonts w:asciiTheme="majorBidi" w:hAnsiTheme="majorBidi" w:cstheme="majorBidi"/>
          <w:sz w:val="24"/>
          <w:lang w:val="fr-FR" w:eastAsia="fr-FR"/>
        </w:rPr>
        <w:t>–</w:t>
      </w:r>
      <w:r w:rsidRPr="005B3602">
        <w:rPr>
          <w:rFonts w:asciiTheme="majorBidi" w:hAnsiTheme="majorBidi" w:cstheme="majorBidi"/>
          <w:sz w:val="24"/>
          <w:lang w:val="fr-FR" w:eastAsia="fr-FR"/>
        </w:rPr>
        <w:tab/>
        <w:t>Utiliser les notices techniques</w:t>
      </w:r>
    </w:p>
    <w:p w:rsidR="005E7BE0" w:rsidRPr="00A9716F" w:rsidRDefault="005E7BE0" w:rsidP="005E7BE0">
      <w:pPr>
        <w:ind w:left="284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A9716F">
        <w:rPr>
          <w:rFonts w:asciiTheme="majorBidi" w:hAnsiTheme="majorBidi" w:cstheme="majorBidi"/>
          <w:sz w:val="24"/>
          <w:lang w:val="fr-FR" w:eastAsia="fr-FR"/>
        </w:rPr>
        <w:t>–</w:t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  <w:t>Protéger les appareils</w:t>
      </w:r>
      <w:r>
        <w:rPr>
          <w:rFonts w:asciiTheme="majorBidi" w:hAnsiTheme="majorBidi" w:cstheme="majorBidi"/>
          <w:sz w:val="24"/>
          <w:lang w:val="fr-FR" w:eastAsia="fr-FR"/>
        </w:rPr>
        <w:t xml:space="preserve"> (sur tension, sur intensité,….)</w:t>
      </w:r>
    </w:p>
    <w:p w:rsidR="005E7BE0" w:rsidRPr="00377908" w:rsidRDefault="005E7BE0" w:rsidP="005E7BE0">
      <w:pPr>
        <w:pStyle w:val="Title"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</w:rPr>
        <w:t>3</w:t>
      </w:r>
      <w:r w:rsidRPr="00377908">
        <w:rPr>
          <w:rFonts w:asciiTheme="majorBidi" w:hAnsiTheme="majorBidi" w:cstheme="majorBidi"/>
          <w:vertAlign w:val="superscript"/>
        </w:rPr>
        <w:t>ème</w:t>
      </w:r>
      <w:r w:rsidRPr="00377908">
        <w:rPr>
          <w:rFonts w:asciiTheme="majorBidi" w:hAnsiTheme="majorBidi" w:cstheme="majorBidi"/>
        </w:rPr>
        <w:t xml:space="preserve"> partie</w:t>
      </w:r>
    </w:p>
    <w:p w:rsidR="005E7BE0" w:rsidRPr="00A9716F" w:rsidRDefault="005E7BE0" w:rsidP="005E7BE0">
      <w:pPr>
        <w:pStyle w:val="Heading3"/>
        <w:rPr>
          <w:rFonts w:asciiTheme="majorBidi" w:hAnsiTheme="majorBidi" w:cstheme="majorBidi"/>
          <w:szCs w:val="24"/>
        </w:rPr>
      </w:pPr>
    </w:p>
    <w:p w:rsidR="005E7BE0" w:rsidRPr="00A9716F" w:rsidRDefault="005E7BE0" w:rsidP="005E7BE0">
      <w:pPr>
        <w:ind w:left="426" w:hanging="415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3.1 </w:t>
      </w:r>
      <w:r w:rsidRPr="00A9716F">
        <w:rPr>
          <w:rFonts w:asciiTheme="majorBidi" w:hAnsiTheme="majorBidi" w:cstheme="majorBidi"/>
          <w:sz w:val="24"/>
          <w:lang w:val="fr-FR" w:eastAsia="fr-FR"/>
        </w:rPr>
        <w:t>Différents types des diodes, constitution et fabrication</w:t>
      </w:r>
      <w:r>
        <w:rPr>
          <w:rFonts w:asciiTheme="majorBidi" w:hAnsiTheme="majorBidi" w:cstheme="majorBidi"/>
          <w:sz w:val="24"/>
          <w:lang w:val="fr-FR" w:eastAsia="fr-FR"/>
        </w:rPr>
        <w:t xml:space="preserve"> (Fiche Technique, 1N4148, 1N4004,…)</w:t>
      </w:r>
    </w:p>
    <w:p w:rsidR="005E7BE0" w:rsidRPr="00A9716F" w:rsidRDefault="005E7BE0" w:rsidP="005E7BE0">
      <w:pPr>
        <w:ind w:left="426" w:hanging="415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3.2 </w:t>
      </w:r>
      <w:r w:rsidRPr="00A9716F">
        <w:rPr>
          <w:rFonts w:asciiTheme="majorBidi" w:hAnsiTheme="majorBidi" w:cstheme="majorBidi"/>
          <w:sz w:val="24"/>
          <w:lang w:val="fr-FR" w:eastAsia="fr-FR"/>
        </w:rPr>
        <w:t>Redressement et filtrage (simple alternance et double alternance)</w:t>
      </w:r>
      <w:r>
        <w:rPr>
          <w:rFonts w:asciiTheme="majorBidi" w:hAnsiTheme="majorBidi" w:cstheme="majorBidi"/>
          <w:sz w:val="24"/>
          <w:lang w:val="fr-FR" w:eastAsia="fr-FR"/>
        </w:rPr>
        <w:t xml:space="preserve"> (utilisation d’un pont Fiche technique)</w:t>
      </w:r>
    </w:p>
    <w:p w:rsidR="005E7BE0" w:rsidRDefault="005E7BE0" w:rsidP="005E7BE0">
      <w:pPr>
        <w:ind w:left="426" w:hanging="415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3.3 </w:t>
      </w:r>
      <w:r w:rsidRPr="00A9716F">
        <w:rPr>
          <w:rFonts w:asciiTheme="majorBidi" w:hAnsiTheme="majorBidi" w:cstheme="majorBidi"/>
          <w:sz w:val="24"/>
          <w:lang w:val="fr-FR" w:eastAsia="fr-FR"/>
        </w:rPr>
        <w:t>Diode Zener</w:t>
      </w:r>
      <w:r>
        <w:rPr>
          <w:rFonts w:asciiTheme="majorBidi" w:hAnsiTheme="majorBidi" w:cstheme="majorBidi"/>
          <w:sz w:val="24"/>
          <w:lang w:val="fr-FR" w:eastAsia="fr-FR"/>
        </w:rPr>
        <w:t xml:space="preserve"> : constitution et fabrication (Fiche Technique)</w:t>
      </w:r>
      <w:r w:rsidRPr="00A9716F">
        <w:rPr>
          <w:rFonts w:asciiTheme="majorBidi" w:hAnsiTheme="majorBidi" w:cstheme="majorBidi"/>
          <w:sz w:val="24"/>
          <w:lang w:val="fr-FR" w:eastAsia="fr-FR"/>
        </w:rPr>
        <w:t>, stabilisation de tension par diode Zener, protection des circuits</w:t>
      </w:r>
      <w:r>
        <w:rPr>
          <w:rFonts w:asciiTheme="majorBidi" w:hAnsiTheme="majorBidi" w:cstheme="majorBidi"/>
          <w:sz w:val="24"/>
          <w:lang w:val="fr-FR" w:eastAsia="fr-FR"/>
        </w:rPr>
        <w:t xml:space="preserve"> ( BZX … ) , Puissances, Utilisation des regulateurs positf et negatif,78xxx,79xxx, LM 317,….) Fiche Technique et limitation en Courant</w:t>
      </w:r>
    </w:p>
    <w:p w:rsidR="005E7BE0" w:rsidRPr="00A9716F" w:rsidRDefault="005E7BE0" w:rsidP="005E7BE0">
      <w:pPr>
        <w:pStyle w:val="Heading3"/>
        <w:rPr>
          <w:rFonts w:asciiTheme="majorBidi" w:hAnsiTheme="majorBidi" w:cstheme="majorBidi"/>
          <w:szCs w:val="24"/>
        </w:rPr>
      </w:pPr>
      <w:r w:rsidRPr="00A9716F">
        <w:rPr>
          <w:rFonts w:asciiTheme="majorBidi" w:hAnsiTheme="majorBidi" w:cstheme="majorBidi"/>
          <w:szCs w:val="24"/>
        </w:rPr>
        <w:t>Compétences</w:t>
      </w:r>
    </w:p>
    <w:p w:rsidR="005E7BE0" w:rsidRPr="00A9716F" w:rsidRDefault="005E7BE0" w:rsidP="005E7BE0">
      <w:pPr>
        <w:ind w:firstLine="11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A9716F">
        <w:rPr>
          <w:rFonts w:asciiTheme="majorBidi" w:hAnsiTheme="majorBidi" w:cstheme="majorBidi"/>
          <w:sz w:val="24"/>
          <w:lang w:val="fr-FR" w:eastAsia="fr-FR"/>
        </w:rPr>
        <w:tab/>
        <w:t>Cette partie est consacrée à l’étude des diodes à jonction PN et diodes Zener et des fonctions redressement des courants alternatifs et stabilisation de tension. L’étudiant doit savoir:</w:t>
      </w:r>
    </w:p>
    <w:p w:rsidR="005E7BE0" w:rsidRPr="00A9716F" w:rsidRDefault="005E7BE0" w:rsidP="005E7BE0">
      <w:pPr>
        <w:ind w:left="284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A9716F">
        <w:rPr>
          <w:rFonts w:asciiTheme="majorBidi" w:hAnsiTheme="majorBidi" w:cstheme="majorBidi"/>
          <w:sz w:val="24"/>
          <w:lang w:val="fr-FR" w:eastAsia="fr-FR"/>
        </w:rPr>
        <w:lastRenderedPageBreak/>
        <w:t>–</w:t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  <w:t>Identifier le composant.</w:t>
      </w:r>
    </w:p>
    <w:p w:rsidR="005E7BE0" w:rsidRPr="00A9716F" w:rsidRDefault="005E7BE0" w:rsidP="005E7BE0">
      <w:pPr>
        <w:ind w:left="284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A9716F">
        <w:rPr>
          <w:rFonts w:asciiTheme="majorBidi" w:hAnsiTheme="majorBidi" w:cstheme="majorBidi"/>
          <w:sz w:val="24"/>
          <w:lang w:val="fr-FR" w:eastAsia="fr-FR"/>
        </w:rPr>
        <w:t>–</w:t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  <w:t>Tracer les caractéristiques.</w:t>
      </w:r>
    </w:p>
    <w:p w:rsidR="005E7BE0" w:rsidRPr="00A9716F" w:rsidRDefault="005E7BE0" w:rsidP="005E7BE0">
      <w:pPr>
        <w:ind w:left="284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A9716F">
        <w:rPr>
          <w:rFonts w:asciiTheme="majorBidi" w:hAnsiTheme="majorBidi" w:cstheme="majorBidi"/>
          <w:sz w:val="24"/>
          <w:lang w:val="fr-FR" w:eastAsia="fr-FR"/>
        </w:rPr>
        <w:t>–</w:t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  <w:t>Réaliser le redressement (simple et double alternance).</w:t>
      </w:r>
    </w:p>
    <w:p w:rsidR="005E7BE0" w:rsidRDefault="005E7BE0" w:rsidP="005E7BE0">
      <w:pPr>
        <w:ind w:left="284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A9716F">
        <w:rPr>
          <w:rFonts w:asciiTheme="majorBidi" w:hAnsiTheme="majorBidi" w:cstheme="majorBidi"/>
          <w:sz w:val="24"/>
          <w:lang w:val="fr-FR" w:eastAsia="fr-FR"/>
        </w:rPr>
        <w:t>–</w:t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  <w:t xml:space="preserve">Stabiliser la tension par diode Zener.  </w:t>
      </w:r>
    </w:p>
    <w:p w:rsidR="005E7BE0" w:rsidRDefault="005E7BE0" w:rsidP="005E7BE0">
      <w:pPr>
        <w:pStyle w:val="ListParagraph"/>
        <w:numPr>
          <w:ilvl w:val="0"/>
          <w:numId w:val="12"/>
        </w:num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Stabiliser la tension par régulateur </w:t>
      </w:r>
    </w:p>
    <w:p w:rsidR="005E7BE0" w:rsidRPr="00012F70" w:rsidRDefault="005E7BE0" w:rsidP="005E7BE0">
      <w:pPr>
        <w:pStyle w:val="ListParagraph"/>
        <w:numPr>
          <w:ilvl w:val="0"/>
          <w:numId w:val="12"/>
        </w:num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Réalisation d’une alimentation stabilisé selon leur besoin en projet et en pratique.</w:t>
      </w:r>
    </w:p>
    <w:p w:rsidR="005E7BE0" w:rsidRPr="00377908" w:rsidRDefault="005E7BE0" w:rsidP="005E7BE0">
      <w:pPr>
        <w:pStyle w:val="Title"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</w:rPr>
        <w:t>4</w:t>
      </w:r>
      <w:r w:rsidRPr="00377908">
        <w:rPr>
          <w:rFonts w:asciiTheme="majorBidi" w:hAnsiTheme="majorBidi" w:cstheme="majorBidi"/>
          <w:vertAlign w:val="superscript"/>
        </w:rPr>
        <w:t>ème</w:t>
      </w:r>
      <w:r w:rsidRPr="00377908">
        <w:rPr>
          <w:rFonts w:asciiTheme="majorBidi" w:hAnsiTheme="majorBidi" w:cstheme="majorBidi"/>
        </w:rPr>
        <w:t xml:space="preserve"> partie</w:t>
      </w:r>
    </w:p>
    <w:p w:rsidR="00320CE2" w:rsidRDefault="00320CE2" w:rsidP="005E7BE0">
      <w:pPr>
        <w:ind w:left="567" w:right="-428" w:hanging="556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5E7BE0" w:rsidRPr="00A9716F" w:rsidRDefault="005E7BE0" w:rsidP="005E7BE0">
      <w:pPr>
        <w:ind w:left="567" w:right="-428" w:hanging="55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4.1 </w:t>
      </w:r>
      <w:r w:rsidRPr="00A9716F">
        <w:rPr>
          <w:rFonts w:asciiTheme="majorBidi" w:hAnsiTheme="majorBidi" w:cstheme="majorBidi"/>
          <w:sz w:val="24"/>
          <w:lang w:val="fr-FR" w:eastAsia="fr-FR"/>
        </w:rPr>
        <w:t>Transistor bipolaire</w:t>
      </w:r>
      <w:r>
        <w:rPr>
          <w:rFonts w:asciiTheme="majorBidi" w:hAnsiTheme="majorBidi" w:cstheme="majorBidi"/>
          <w:sz w:val="24"/>
          <w:lang w:val="fr-FR" w:eastAsia="fr-FR"/>
        </w:rPr>
        <w:t xml:space="preserve"> (Fiche technique Différent puissance ex: 2N2222, 2N1711, 2N3055, Tip121)</w:t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</w:r>
    </w:p>
    <w:p w:rsidR="005E7BE0" w:rsidRPr="00A9716F" w:rsidRDefault="005E7BE0" w:rsidP="005E7BE0">
      <w:pPr>
        <w:ind w:left="567" w:hanging="55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A9716F">
        <w:rPr>
          <w:rFonts w:asciiTheme="majorBidi" w:hAnsiTheme="majorBidi" w:cstheme="majorBidi"/>
          <w:sz w:val="24"/>
          <w:lang w:val="fr-FR" w:eastAsia="fr-FR"/>
        </w:rPr>
        <w:t>4.2</w:t>
      </w:r>
      <w:r>
        <w:rPr>
          <w:rFonts w:asciiTheme="majorBidi" w:hAnsiTheme="majorBidi" w:cstheme="majorBidi"/>
          <w:sz w:val="24"/>
          <w:lang w:val="fr-FR" w:eastAsia="fr-FR"/>
        </w:rPr>
        <w:t xml:space="preserve"> Transistor à effet de champ (2N3819_--…..)</w:t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</w:r>
    </w:p>
    <w:p w:rsidR="005E7BE0" w:rsidRPr="00A9716F" w:rsidRDefault="005E7BE0" w:rsidP="005E7BE0">
      <w:pPr>
        <w:ind w:left="993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A9716F">
        <w:rPr>
          <w:rFonts w:asciiTheme="majorBidi" w:hAnsiTheme="majorBidi" w:cstheme="majorBidi"/>
          <w:sz w:val="24"/>
          <w:lang w:val="fr-FR" w:eastAsia="fr-FR"/>
        </w:rPr>
        <w:t>4.2.1</w:t>
      </w:r>
      <w:r>
        <w:rPr>
          <w:rFonts w:asciiTheme="majorBidi" w:hAnsiTheme="majorBidi" w:cstheme="majorBidi"/>
          <w:sz w:val="24"/>
          <w:lang w:val="fr-FR" w:eastAsia="fr-FR"/>
        </w:rPr>
        <w:t xml:space="preserve"> Différents types, </w:t>
      </w:r>
    </w:p>
    <w:p w:rsidR="005E7BE0" w:rsidRPr="00A9716F" w:rsidRDefault="005E7BE0" w:rsidP="005E7BE0">
      <w:pPr>
        <w:ind w:left="993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4.2.2 Caractéristiques et Limitation d’utilisation</w:t>
      </w:r>
      <w:r w:rsidRPr="00A9716F">
        <w:rPr>
          <w:rFonts w:asciiTheme="majorBidi" w:hAnsiTheme="majorBidi" w:cstheme="majorBidi"/>
          <w:sz w:val="24"/>
          <w:lang w:val="fr-FR" w:eastAsia="fr-FR"/>
        </w:rPr>
        <w:t>.</w:t>
      </w:r>
    </w:p>
    <w:p w:rsidR="005E7BE0" w:rsidRPr="00A9716F" w:rsidRDefault="005E7BE0" w:rsidP="005E7BE0">
      <w:pPr>
        <w:ind w:left="993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A9716F">
        <w:rPr>
          <w:rFonts w:asciiTheme="majorBidi" w:hAnsiTheme="majorBidi" w:cstheme="majorBidi"/>
          <w:sz w:val="24"/>
          <w:lang w:val="fr-FR" w:eastAsia="fr-FR"/>
        </w:rPr>
        <w:t>4.2.3</w:t>
      </w:r>
      <w:r>
        <w:rPr>
          <w:rFonts w:asciiTheme="majorBidi" w:hAnsiTheme="majorBidi" w:cstheme="majorBidi"/>
          <w:sz w:val="24"/>
          <w:lang w:val="fr-FR" w:eastAsia="fr-FR"/>
        </w:rPr>
        <w:t xml:space="preserve"> </w:t>
      </w:r>
      <w:r w:rsidRPr="00A9716F">
        <w:rPr>
          <w:rFonts w:asciiTheme="majorBidi" w:hAnsiTheme="majorBidi" w:cstheme="majorBidi"/>
          <w:sz w:val="24"/>
          <w:lang w:val="fr-FR" w:eastAsia="fr-FR"/>
        </w:rPr>
        <w:t>Différentes montages du transistor.</w:t>
      </w:r>
    </w:p>
    <w:p w:rsidR="005E7BE0" w:rsidRDefault="005E7BE0" w:rsidP="005E7BE0">
      <w:pPr>
        <w:ind w:left="993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A9716F">
        <w:rPr>
          <w:rFonts w:asciiTheme="majorBidi" w:hAnsiTheme="majorBidi" w:cstheme="majorBidi"/>
          <w:sz w:val="24"/>
          <w:lang w:val="fr-FR" w:eastAsia="fr-FR"/>
        </w:rPr>
        <w:t>4.2.4</w:t>
      </w:r>
      <w:r>
        <w:rPr>
          <w:rFonts w:asciiTheme="majorBidi" w:hAnsiTheme="majorBidi" w:cstheme="majorBidi"/>
          <w:sz w:val="24"/>
          <w:lang w:val="fr-FR" w:eastAsia="fr-FR"/>
        </w:rPr>
        <w:t xml:space="preserve"> </w:t>
      </w:r>
      <w:r w:rsidRPr="00A9716F">
        <w:rPr>
          <w:rFonts w:asciiTheme="majorBidi" w:hAnsiTheme="majorBidi" w:cstheme="majorBidi"/>
          <w:sz w:val="24"/>
          <w:lang w:val="fr-FR" w:eastAsia="fr-FR"/>
        </w:rPr>
        <w:t>Modes de polarisation.</w:t>
      </w:r>
    </w:p>
    <w:p w:rsidR="005E7BE0" w:rsidRPr="00C117B2" w:rsidRDefault="005E7BE0" w:rsidP="005E7BE0">
      <w:pPr>
        <w:ind w:left="426" w:hanging="415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 4.2.5 Simulation des ces circuits.</w:t>
      </w:r>
    </w:p>
    <w:p w:rsidR="005E7BE0" w:rsidRPr="00A9716F" w:rsidRDefault="005E7BE0" w:rsidP="005E7BE0">
      <w:pPr>
        <w:ind w:left="567" w:hanging="55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A9716F">
        <w:rPr>
          <w:rFonts w:asciiTheme="majorBidi" w:hAnsiTheme="majorBidi" w:cstheme="majorBidi"/>
          <w:sz w:val="24"/>
          <w:lang w:val="fr-FR" w:eastAsia="fr-FR"/>
        </w:rPr>
        <w:t>4.3</w:t>
      </w:r>
      <w:r>
        <w:rPr>
          <w:rFonts w:asciiTheme="majorBidi" w:hAnsiTheme="majorBidi" w:cstheme="majorBidi"/>
          <w:sz w:val="24"/>
          <w:lang w:val="fr-FR" w:eastAsia="fr-FR"/>
        </w:rPr>
        <w:t xml:space="preserve"> </w:t>
      </w:r>
      <w:r w:rsidRPr="00A9716F">
        <w:rPr>
          <w:rFonts w:asciiTheme="majorBidi" w:hAnsiTheme="majorBidi" w:cstheme="majorBidi"/>
          <w:sz w:val="24"/>
          <w:lang w:val="fr-FR" w:eastAsia="fr-FR"/>
        </w:rPr>
        <w:t>Amplification</w:t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</w:r>
    </w:p>
    <w:p w:rsidR="005E7BE0" w:rsidRPr="00A9716F" w:rsidRDefault="005E7BE0" w:rsidP="005E7BE0">
      <w:pPr>
        <w:ind w:left="993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A9716F">
        <w:rPr>
          <w:rFonts w:asciiTheme="majorBidi" w:hAnsiTheme="majorBidi" w:cstheme="majorBidi"/>
          <w:sz w:val="24"/>
          <w:lang w:val="fr-FR" w:eastAsia="fr-FR"/>
        </w:rPr>
        <w:t>4.3.1</w:t>
      </w:r>
      <w:r>
        <w:rPr>
          <w:rFonts w:asciiTheme="majorBidi" w:hAnsiTheme="majorBidi" w:cstheme="majorBidi"/>
          <w:sz w:val="24"/>
          <w:lang w:val="fr-FR" w:eastAsia="fr-FR"/>
        </w:rPr>
        <w:t xml:space="preserve"> Réalisation d’un amplificateur à transistor mesure du gain</w:t>
      </w:r>
    </w:p>
    <w:p w:rsidR="005E7BE0" w:rsidRDefault="005E7BE0" w:rsidP="005E7BE0">
      <w:pPr>
        <w:ind w:left="567" w:hanging="55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 4.3.2 Simulation des ces circuits</w:t>
      </w:r>
    </w:p>
    <w:p w:rsidR="005E7BE0" w:rsidRPr="00A9716F" w:rsidRDefault="005E7BE0" w:rsidP="005E7BE0">
      <w:pPr>
        <w:ind w:left="567" w:hanging="55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A9716F">
        <w:rPr>
          <w:rFonts w:asciiTheme="majorBidi" w:hAnsiTheme="majorBidi" w:cstheme="majorBidi"/>
          <w:sz w:val="24"/>
          <w:lang w:val="fr-FR" w:eastAsia="fr-FR"/>
        </w:rPr>
        <w:t>4.4</w:t>
      </w:r>
      <w:r>
        <w:rPr>
          <w:rFonts w:asciiTheme="majorBidi" w:hAnsiTheme="majorBidi" w:cstheme="majorBidi"/>
          <w:sz w:val="24"/>
          <w:lang w:val="fr-FR" w:eastAsia="fr-FR"/>
        </w:rPr>
        <w:t xml:space="preserve"> </w:t>
      </w:r>
      <w:r w:rsidRPr="00A9716F">
        <w:rPr>
          <w:rFonts w:asciiTheme="majorBidi" w:hAnsiTheme="majorBidi" w:cstheme="majorBidi"/>
          <w:sz w:val="24"/>
          <w:lang w:val="fr-FR" w:eastAsia="fr-FR"/>
        </w:rPr>
        <w:t>Transistor en commutation</w:t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</w:r>
    </w:p>
    <w:p w:rsidR="005E7BE0" w:rsidRPr="00A9716F" w:rsidRDefault="005E7BE0" w:rsidP="005E7BE0">
      <w:pPr>
        <w:ind w:left="993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A9716F">
        <w:rPr>
          <w:rFonts w:asciiTheme="majorBidi" w:hAnsiTheme="majorBidi" w:cstheme="majorBidi"/>
          <w:sz w:val="24"/>
          <w:lang w:val="fr-FR" w:eastAsia="fr-FR"/>
        </w:rPr>
        <w:t>4.4.1</w:t>
      </w:r>
      <w:r>
        <w:rPr>
          <w:rFonts w:asciiTheme="majorBidi" w:hAnsiTheme="majorBidi" w:cstheme="majorBidi"/>
          <w:sz w:val="24"/>
          <w:lang w:val="fr-FR" w:eastAsia="fr-FR"/>
        </w:rPr>
        <w:t xml:space="preserve"> </w:t>
      </w:r>
      <w:r w:rsidRPr="00A9716F">
        <w:rPr>
          <w:rFonts w:asciiTheme="majorBidi" w:hAnsiTheme="majorBidi" w:cstheme="majorBidi"/>
          <w:sz w:val="24"/>
          <w:lang w:val="fr-FR" w:eastAsia="fr-FR"/>
        </w:rPr>
        <w:t>Transistor bloqué et transistor saturé</w:t>
      </w:r>
    </w:p>
    <w:p w:rsidR="005E7BE0" w:rsidRDefault="005E7BE0" w:rsidP="005E7BE0">
      <w:pPr>
        <w:ind w:left="993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A9716F">
        <w:rPr>
          <w:rFonts w:asciiTheme="majorBidi" w:hAnsiTheme="majorBidi" w:cstheme="majorBidi"/>
          <w:sz w:val="24"/>
          <w:lang w:val="fr-FR" w:eastAsia="fr-FR"/>
        </w:rPr>
        <w:t>4.4.2</w:t>
      </w:r>
      <w:r>
        <w:rPr>
          <w:rFonts w:asciiTheme="majorBidi" w:hAnsiTheme="majorBidi" w:cstheme="majorBidi"/>
          <w:sz w:val="24"/>
          <w:lang w:val="fr-FR" w:eastAsia="fr-FR"/>
        </w:rPr>
        <w:t xml:space="preserve"> </w:t>
      </w:r>
      <w:r w:rsidRPr="00A9716F">
        <w:rPr>
          <w:rFonts w:asciiTheme="majorBidi" w:hAnsiTheme="majorBidi" w:cstheme="majorBidi"/>
          <w:sz w:val="24"/>
          <w:lang w:val="fr-FR" w:eastAsia="fr-FR"/>
        </w:rPr>
        <w:t>Applications: porte logique non, trigger de Schmitt, monostable, bistable,</w:t>
      </w:r>
      <w:r>
        <w:rPr>
          <w:rFonts w:asciiTheme="majorBidi" w:hAnsiTheme="majorBidi" w:cstheme="majorBidi"/>
          <w:sz w:val="24"/>
          <w:lang w:val="fr-FR" w:eastAsia="fr-FR"/>
        </w:rPr>
        <w:t xml:space="preserve"> </w:t>
      </w:r>
    </w:p>
    <w:p w:rsidR="005E7BE0" w:rsidRDefault="005E7BE0" w:rsidP="005E7BE0">
      <w:pPr>
        <w:ind w:left="993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           </w:t>
      </w:r>
      <w:r w:rsidRPr="00A9716F">
        <w:rPr>
          <w:rFonts w:asciiTheme="majorBidi" w:hAnsiTheme="majorBidi" w:cstheme="majorBidi"/>
          <w:sz w:val="24"/>
          <w:lang w:val="fr-FR" w:eastAsia="fr-FR"/>
        </w:rPr>
        <w:t>astable</w:t>
      </w:r>
      <w:r>
        <w:rPr>
          <w:rFonts w:asciiTheme="majorBidi" w:hAnsiTheme="majorBidi" w:cstheme="majorBidi"/>
          <w:sz w:val="24"/>
          <w:lang w:val="fr-FR" w:eastAsia="fr-FR"/>
        </w:rPr>
        <w:t>, Ex: avant arrière d’un moteur DC, Niveau de liquide,…</w:t>
      </w:r>
    </w:p>
    <w:p w:rsidR="005E7BE0" w:rsidRPr="00A9716F" w:rsidRDefault="005E7BE0" w:rsidP="005E7BE0">
      <w:pPr>
        <w:ind w:left="993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4.4.3 Simulation des ces circuits</w:t>
      </w:r>
    </w:p>
    <w:p w:rsidR="005E7BE0" w:rsidRPr="00A9716F" w:rsidRDefault="005E7BE0" w:rsidP="005E7BE0">
      <w:pPr>
        <w:pStyle w:val="Heading3"/>
        <w:rPr>
          <w:rFonts w:asciiTheme="majorBidi" w:hAnsiTheme="majorBidi" w:cstheme="majorBidi"/>
          <w:szCs w:val="24"/>
        </w:rPr>
      </w:pPr>
      <w:r w:rsidRPr="00A9716F">
        <w:rPr>
          <w:rFonts w:asciiTheme="majorBidi" w:hAnsiTheme="majorBidi" w:cstheme="majorBidi"/>
          <w:szCs w:val="24"/>
        </w:rPr>
        <w:t>Compétences</w:t>
      </w:r>
    </w:p>
    <w:p w:rsidR="005E7BE0" w:rsidRPr="00A9716F" w:rsidRDefault="005E7BE0" w:rsidP="005E7BE0">
      <w:pPr>
        <w:ind w:firstLine="11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A9716F">
        <w:rPr>
          <w:rFonts w:asciiTheme="majorBidi" w:hAnsiTheme="majorBidi" w:cstheme="majorBidi"/>
          <w:sz w:val="24"/>
          <w:lang w:val="fr-FR" w:eastAsia="fr-FR"/>
        </w:rPr>
        <w:tab/>
        <w:t>Cette partie est consacrée à l’étude des transistors (bipolaire et à effet de champ). L’étudiant doit savoir :</w:t>
      </w:r>
    </w:p>
    <w:p w:rsidR="005E7BE0" w:rsidRPr="00A9716F" w:rsidRDefault="005E7BE0" w:rsidP="005E7BE0">
      <w:pPr>
        <w:ind w:left="284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A9716F">
        <w:rPr>
          <w:rFonts w:asciiTheme="majorBidi" w:hAnsiTheme="majorBidi" w:cstheme="majorBidi"/>
          <w:sz w:val="24"/>
          <w:lang w:val="fr-FR" w:eastAsia="fr-FR"/>
        </w:rPr>
        <w:t>–</w:t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  <w:t>Identifier le composant.</w:t>
      </w:r>
      <w:r>
        <w:rPr>
          <w:rFonts w:asciiTheme="majorBidi" w:hAnsiTheme="majorBidi" w:cstheme="majorBidi"/>
          <w:sz w:val="24"/>
          <w:lang w:val="fr-FR" w:eastAsia="fr-FR"/>
        </w:rPr>
        <w:t>(Formes et Symbole)</w:t>
      </w:r>
    </w:p>
    <w:p w:rsidR="005E7BE0" w:rsidRPr="00A9716F" w:rsidRDefault="005E7BE0" w:rsidP="005E7BE0">
      <w:pPr>
        <w:ind w:left="284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A9716F">
        <w:rPr>
          <w:rFonts w:asciiTheme="majorBidi" w:hAnsiTheme="majorBidi" w:cstheme="majorBidi"/>
          <w:sz w:val="24"/>
          <w:lang w:val="fr-FR" w:eastAsia="fr-FR"/>
        </w:rPr>
        <w:t>–</w:t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</w:r>
      <w:r>
        <w:rPr>
          <w:rFonts w:asciiTheme="majorBidi" w:hAnsiTheme="majorBidi" w:cstheme="majorBidi"/>
          <w:sz w:val="24"/>
          <w:lang w:val="fr-FR" w:eastAsia="fr-FR"/>
        </w:rPr>
        <w:t>Lire Les Fiches Techniques correspondants</w:t>
      </w:r>
    </w:p>
    <w:p w:rsidR="005E7BE0" w:rsidRPr="00A9716F" w:rsidRDefault="005E7BE0" w:rsidP="005E7BE0">
      <w:pPr>
        <w:ind w:left="284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–</w:t>
      </w:r>
      <w:r>
        <w:rPr>
          <w:rFonts w:asciiTheme="majorBidi" w:hAnsiTheme="majorBidi" w:cstheme="majorBidi"/>
          <w:sz w:val="24"/>
          <w:lang w:val="fr-FR" w:eastAsia="fr-FR"/>
        </w:rPr>
        <w:tab/>
        <w:t>Réaliser Des différents montages pratiques</w:t>
      </w:r>
    </w:p>
    <w:p w:rsidR="005E7BE0" w:rsidRPr="00A9716F" w:rsidRDefault="005E7BE0" w:rsidP="005E7BE0">
      <w:pPr>
        <w:ind w:left="284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A9716F">
        <w:rPr>
          <w:rFonts w:asciiTheme="majorBidi" w:hAnsiTheme="majorBidi" w:cstheme="majorBidi"/>
          <w:sz w:val="24"/>
          <w:lang w:val="fr-FR" w:eastAsia="fr-FR"/>
        </w:rPr>
        <w:t>–</w:t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  <w:t>Utiliser le transistor comme amplificateur.</w:t>
      </w:r>
    </w:p>
    <w:p w:rsidR="005E7BE0" w:rsidRPr="00A9716F" w:rsidRDefault="005E7BE0" w:rsidP="005E7BE0">
      <w:pPr>
        <w:ind w:left="284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A9716F">
        <w:rPr>
          <w:rFonts w:asciiTheme="majorBidi" w:hAnsiTheme="majorBidi" w:cstheme="majorBidi"/>
          <w:sz w:val="24"/>
          <w:lang w:val="fr-FR" w:eastAsia="fr-FR"/>
        </w:rPr>
        <w:t>–</w:t>
      </w:r>
      <w:r w:rsidRPr="00A9716F">
        <w:rPr>
          <w:rFonts w:asciiTheme="majorBidi" w:hAnsiTheme="majorBidi" w:cstheme="majorBidi"/>
          <w:sz w:val="24"/>
          <w:lang w:val="fr-FR" w:eastAsia="fr-FR"/>
        </w:rPr>
        <w:tab/>
        <w:t>Utiliser le transistor en commutation.</w:t>
      </w:r>
    </w:p>
    <w:p w:rsidR="005E7BE0" w:rsidRPr="00377908" w:rsidRDefault="005E7BE0" w:rsidP="005E7BE0">
      <w:pPr>
        <w:ind w:left="284" w:hanging="273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5E7BE0" w:rsidRDefault="005E7BE0" w:rsidP="005E7BE0">
      <w:pPr>
        <w:pStyle w:val="Title"/>
        <w:contextualSpacing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</w:rPr>
        <w:t>5</w:t>
      </w:r>
      <w:r w:rsidRPr="00377908">
        <w:rPr>
          <w:rFonts w:asciiTheme="majorBidi" w:hAnsiTheme="majorBidi" w:cstheme="majorBidi"/>
          <w:vertAlign w:val="superscript"/>
        </w:rPr>
        <w:t>ème</w:t>
      </w:r>
      <w:r w:rsidRPr="00377908">
        <w:rPr>
          <w:rFonts w:asciiTheme="majorBidi" w:hAnsiTheme="majorBidi" w:cstheme="majorBidi"/>
        </w:rPr>
        <w:t xml:space="preserve"> partie</w:t>
      </w:r>
    </w:p>
    <w:p w:rsidR="005E7BE0" w:rsidRPr="00377908" w:rsidRDefault="005E7BE0" w:rsidP="005E7BE0">
      <w:pPr>
        <w:pStyle w:val="Title"/>
        <w:contextualSpacing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</w:rPr>
        <w:t xml:space="preserve">Amplificateur Opérationnel </w:t>
      </w:r>
    </w:p>
    <w:p w:rsidR="005E7BE0" w:rsidRDefault="005E7BE0" w:rsidP="005E7BE0">
      <w:pPr>
        <w:pStyle w:val="Heading3"/>
        <w:contextualSpacing/>
        <w:rPr>
          <w:rFonts w:asciiTheme="majorBidi" w:hAnsiTheme="majorBidi" w:cstheme="majorBidi"/>
          <w:szCs w:val="24"/>
        </w:rPr>
      </w:pPr>
      <w:r w:rsidRPr="00A9716F">
        <w:rPr>
          <w:rFonts w:asciiTheme="majorBidi" w:hAnsiTheme="majorBidi" w:cstheme="majorBidi"/>
          <w:szCs w:val="24"/>
        </w:rPr>
        <w:t>Compétences</w:t>
      </w:r>
    </w:p>
    <w:p w:rsidR="005E7BE0" w:rsidRPr="00B842C6" w:rsidRDefault="005E7BE0" w:rsidP="005E7BE0">
      <w:pPr>
        <w:rPr>
          <w:sz w:val="24"/>
          <w:lang w:val="fr-FR" w:eastAsia="fr-FR"/>
        </w:rPr>
      </w:pPr>
      <w:r w:rsidRPr="00B842C6">
        <w:rPr>
          <w:sz w:val="24"/>
          <w:lang w:val="fr-FR" w:eastAsia="fr-FR"/>
        </w:rPr>
        <w:t>Etudier La fonctionnalité opérationnelle dans les amplificateurs et l’utilisation des amplis linéaires intégrés dans des applications pratiques.</w:t>
      </w:r>
    </w:p>
    <w:p w:rsidR="005E7BE0" w:rsidRPr="00B842C6" w:rsidRDefault="005E7BE0" w:rsidP="005E7BE0">
      <w:pPr>
        <w:rPr>
          <w:sz w:val="24"/>
          <w:lang w:val="fr-FR" w:eastAsia="fr-FR"/>
        </w:rPr>
      </w:pPr>
    </w:p>
    <w:p w:rsidR="005E7BE0" w:rsidRPr="00B842C6" w:rsidRDefault="005E7BE0" w:rsidP="005E7BE0">
      <w:pPr>
        <w:rPr>
          <w:sz w:val="24"/>
          <w:lang w:val="fr-FR" w:eastAsia="fr-FR"/>
        </w:rPr>
      </w:pPr>
      <w:r>
        <w:rPr>
          <w:sz w:val="24"/>
          <w:lang w:val="fr-FR" w:eastAsia="fr-FR"/>
        </w:rPr>
        <w:t xml:space="preserve">5.1 </w:t>
      </w:r>
      <w:r w:rsidRPr="00B842C6">
        <w:rPr>
          <w:sz w:val="24"/>
          <w:lang w:val="fr-FR" w:eastAsia="fr-FR"/>
        </w:rPr>
        <w:t>Montages de Base en Régime linéaire</w:t>
      </w:r>
    </w:p>
    <w:p w:rsidR="005E7BE0" w:rsidRDefault="005E7BE0" w:rsidP="005E7BE0">
      <w:pPr>
        <w:rPr>
          <w:sz w:val="24"/>
          <w:lang w:val="fr-FR" w:eastAsia="fr-FR"/>
        </w:rPr>
      </w:pPr>
      <w:r>
        <w:rPr>
          <w:sz w:val="24"/>
          <w:lang w:val="fr-FR" w:eastAsia="fr-FR"/>
        </w:rPr>
        <w:t xml:space="preserve">5.2 </w:t>
      </w:r>
      <w:r w:rsidRPr="00B842C6">
        <w:rPr>
          <w:sz w:val="24"/>
          <w:lang w:val="fr-FR" w:eastAsia="fr-FR"/>
        </w:rPr>
        <w:t>Suiveur,</w:t>
      </w:r>
      <w:r>
        <w:rPr>
          <w:sz w:val="24"/>
          <w:lang w:val="fr-FR" w:eastAsia="fr-FR"/>
        </w:rPr>
        <w:t xml:space="preserve"> inverseur, non inverseur, sommateur, soustracteur</w:t>
      </w:r>
    </w:p>
    <w:p w:rsidR="005E7BE0" w:rsidRDefault="005E7BE0" w:rsidP="005E7BE0">
      <w:pPr>
        <w:rPr>
          <w:sz w:val="24"/>
          <w:lang w:val="fr-FR" w:eastAsia="fr-FR"/>
        </w:rPr>
      </w:pPr>
      <w:r>
        <w:rPr>
          <w:sz w:val="24"/>
          <w:lang w:val="fr-FR" w:eastAsia="fr-FR"/>
        </w:rPr>
        <w:t xml:space="preserve">5.3 Montages non linéaire </w:t>
      </w:r>
    </w:p>
    <w:p w:rsidR="005E7BE0" w:rsidRDefault="005E7BE0" w:rsidP="005E7BE0">
      <w:pPr>
        <w:contextualSpacing/>
        <w:rPr>
          <w:sz w:val="24"/>
          <w:lang w:val="fr-FR" w:eastAsia="fr-FR"/>
        </w:rPr>
      </w:pPr>
      <w:r>
        <w:rPr>
          <w:sz w:val="24"/>
          <w:lang w:val="fr-FR" w:eastAsia="fr-FR"/>
        </w:rPr>
        <w:t>5.4 Comparateurs, Trigger de Schmidt</w:t>
      </w:r>
    </w:p>
    <w:p w:rsidR="005E7BE0" w:rsidRDefault="005E7BE0" w:rsidP="005E7BE0">
      <w:pPr>
        <w:contextualSpacing/>
        <w:rPr>
          <w:sz w:val="24"/>
          <w:lang w:val="fr-FR" w:eastAsia="fr-FR"/>
        </w:rPr>
      </w:pPr>
      <w:r>
        <w:rPr>
          <w:sz w:val="24"/>
          <w:lang w:val="fr-FR" w:eastAsia="fr-FR"/>
        </w:rPr>
        <w:t xml:space="preserve">5.5 Simulation </w:t>
      </w:r>
    </w:p>
    <w:p w:rsidR="005E7BE0" w:rsidRDefault="005E7BE0" w:rsidP="005E7BE0">
      <w:pPr>
        <w:contextualSpacing/>
        <w:rPr>
          <w:sz w:val="24"/>
          <w:lang w:val="fr-FR" w:eastAsia="fr-FR"/>
        </w:rPr>
      </w:pPr>
      <w:r>
        <w:rPr>
          <w:sz w:val="24"/>
          <w:lang w:val="fr-FR" w:eastAsia="fr-FR"/>
        </w:rPr>
        <w:t xml:space="preserve">5.6 Fiches Techniques de différent aop  (LM358, TL081, LM324) </w:t>
      </w:r>
    </w:p>
    <w:p w:rsidR="005E7BE0" w:rsidRDefault="005E7BE0" w:rsidP="005E7BE0">
      <w:pPr>
        <w:contextualSpacing/>
        <w:rPr>
          <w:b/>
          <w:bCs/>
          <w:sz w:val="27"/>
          <w:szCs w:val="27"/>
          <w:lang w:val="fr-FR"/>
        </w:rPr>
      </w:pPr>
      <w:r w:rsidRPr="00B842C6">
        <w:rPr>
          <w:b/>
          <w:bCs/>
          <w:sz w:val="27"/>
          <w:szCs w:val="27"/>
          <w:lang w:val="fr-FR"/>
        </w:rPr>
        <w:t xml:space="preserve"> </w:t>
      </w:r>
    </w:p>
    <w:p w:rsidR="005E7BE0" w:rsidRPr="003E0A5A" w:rsidRDefault="005E7BE0" w:rsidP="005E7BE0">
      <w:pPr>
        <w:contextualSpacing/>
        <w:rPr>
          <w:sz w:val="24"/>
          <w:lang w:val="fr-FR" w:eastAsia="fr-FR"/>
        </w:rPr>
      </w:pPr>
      <w:r w:rsidRPr="00B842C6">
        <w:rPr>
          <w:b/>
          <w:bCs/>
          <w:sz w:val="27"/>
          <w:szCs w:val="27"/>
          <w:lang w:val="fr-FR"/>
        </w:rPr>
        <w:t>Exemples</w:t>
      </w:r>
      <w:r w:rsidRPr="00B842C6">
        <w:rPr>
          <w:rStyle w:val="apple-converted-space"/>
          <w:b/>
          <w:bCs/>
          <w:sz w:val="27"/>
          <w:szCs w:val="27"/>
          <w:lang w:val="fr-FR"/>
        </w:rPr>
        <w:t> </w:t>
      </w:r>
      <w:r w:rsidRPr="00B842C6">
        <w:rPr>
          <w:lang w:val="fr-FR"/>
        </w:rPr>
        <w:t>: 1458, 1558, 4559, AD642, AD644, AD647, AD648, AD712, LF353, LM358, LM833, NE5532, JRC5532, OP270 (attention, il existe aussi un OP270 en boîtier 14 broches), OP275, OPA2107, OPA2111, OPA2134, OPA2604, TL062, TL072, TL082, TL052, JRC072, JRC4558, MC4558, LM4558, MC33078,</w:t>
      </w:r>
      <w:r>
        <w:rPr>
          <w:lang w:val="fr-FR"/>
        </w:rPr>
        <w:t>.</w:t>
      </w:r>
    </w:p>
    <w:p w:rsidR="005E7BE0" w:rsidRDefault="005E7BE0" w:rsidP="005E7BE0">
      <w:pPr>
        <w:pStyle w:val="Title"/>
        <w:contextualSpacing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6</w:t>
      </w:r>
      <w:r w:rsidRPr="00377908">
        <w:rPr>
          <w:rFonts w:asciiTheme="majorBidi" w:hAnsiTheme="majorBidi" w:cstheme="majorBidi"/>
          <w:vertAlign w:val="superscript"/>
        </w:rPr>
        <w:t>ème</w:t>
      </w:r>
      <w:r w:rsidRPr="00377908">
        <w:rPr>
          <w:rFonts w:asciiTheme="majorBidi" w:hAnsiTheme="majorBidi" w:cstheme="majorBidi"/>
        </w:rPr>
        <w:t xml:space="preserve"> partie</w:t>
      </w:r>
    </w:p>
    <w:p w:rsidR="005E7BE0" w:rsidRPr="00377908" w:rsidRDefault="005E7BE0" w:rsidP="005E7BE0">
      <w:pPr>
        <w:pStyle w:val="Title"/>
        <w:contextualSpacing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Timer 555</w:t>
      </w:r>
    </w:p>
    <w:p w:rsidR="00114239" w:rsidRDefault="00114239" w:rsidP="005E7BE0">
      <w:pPr>
        <w:rPr>
          <w:sz w:val="24"/>
          <w:lang w:val="fr-FR"/>
        </w:rPr>
      </w:pPr>
    </w:p>
    <w:p w:rsidR="005E7BE0" w:rsidRPr="00A5695D" w:rsidRDefault="005E7BE0" w:rsidP="005E7BE0">
      <w:pPr>
        <w:rPr>
          <w:sz w:val="24"/>
          <w:lang w:val="fr-FR"/>
        </w:rPr>
      </w:pPr>
      <w:r w:rsidRPr="00A5695D">
        <w:rPr>
          <w:sz w:val="24"/>
          <w:lang w:val="fr-FR"/>
        </w:rPr>
        <w:t>6.1 Etudier la fonctionnalité du Timer 555 Fiche Technique</w:t>
      </w:r>
    </w:p>
    <w:p w:rsidR="005E7BE0" w:rsidRPr="00A5695D" w:rsidRDefault="005E7BE0" w:rsidP="005E7BE0">
      <w:pPr>
        <w:rPr>
          <w:sz w:val="24"/>
          <w:lang w:val="fr-FR"/>
        </w:rPr>
      </w:pPr>
      <w:r w:rsidRPr="00A5695D">
        <w:rPr>
          <w:sz w:val="24"/>
          <w:lang w:val="fr-FR"/>
        </w:rPr>
        <w:t xml:space="preserve">6.2 Montage Astable </w:t>
      </w:r>
    </w:p>
    <w:p w:rsidR="005E7BE0" w:rsidRPr="00A5695D" w:rsidRDefault="005E7BE0" w:rsidP="005E7BE0">
      <w:pPr>
        <w:rPr>
          <w:sz w:val="24"/>
          <w:lang w:val="fr-FR"/>
        </w:rPr>
      </w:pPr>
      <w:r w:rsidRPr="00A5695D">
        <w:rPr>
          <w:sz w:val="24"/>
          <w:lang w:val="fr-FR"/>
        </w:rPr>
        <w:t>6.3 Monostable decle</w:t>
      </w:r>
      <w:r>
        <w:rPr>
          <w:sz w:val="24"/>
          <w:lang w:val="fr-FR"/>
        </w:rPr>
        <w:t>n</w:t>
      </w:r>
      <w:r w:rsidRPr="00A5695D">
        <w:rPr>
          <w:sz w:val="24"/>
          <w:lang w:val="fr-FR"/>
        </w:rPr>
        <w:t>chable et redecle</w:t>
      </w:r>
      <w:r>
        <w:rPr>
          <w:sz w:val="24"/>
          <w:lang w:val="fr-FR"/>
        </w:rPr>
        <w:t>n</w:t>
      </w:r>
      <w:r w:rsidRPr="00A5695D">
        <w:rPr>
          <w:sz w:val="24"/>
          <w:lang w:val="fr-FR"/>
        </w:rPr>
        <w:t>chable</w:t>
      </w:r>
    </w:p>
    <w:p w:rsidR="005E7BE0" w:rsidRPr="00A5695D" w:rsidRDefault="005E7BE0" w:rsidP="005E7BE0">
      <w:pPr>
        <w:rPr>
          <w:sz w:val="24"/>
          <w:lang w:val="fr-FR"/>
        </w:rPr>
      </w:pPr>
      <w:r w:rsidRPr="00A5695D">
        <w:rPr>
          <w:sz w:val="24"/>
          <w:lang w:val="fr-FR"/>
        </w:rPr>
        <w:t xml:space="preserve">6.4 </w:t>
      </w:r>
      <w:r>
        <w:rPr>
          <w:sz w:val="24"/>
          <w:lang w:val="fr-FR"/>
        </w:rPr>
        <w:t>Timer l</w:t>
      </w:r>
      <w:r w:rsidRPr="00A5695D">
        <w:rPr>
          <w:sz w:val="24"/>
          <w:lang w:val="fr-FR"/>
        </w:rPr>
        <w:t xml:space="preserve">ongue </w:t>
      </w:r>
      <w:r>
        <w:rPr>
          <w:sz w:val="24"/>
          <w:lang w:val="fr-FR"/>
        </w:rPr>
        <w:t>d</w:t>
      </w:r>
      <w:r w:rsidRPr="00A5695D">
        <w:rPr>
          <w:sz w:val="24"/>
          <w:lang w:val="fr-FR"/>
        </w:rPr>
        <w:t>urée</w:t>
      </w:r>
    </w:p>
    <w:p w:rsidR="005E7BE0" w:rsidRPr="00377908" w:rsidRDefault="005E7BE0" w:rsidP="005E7BE0">
      <w:pPr>
        <w:pStyle w:val="Titl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7</w:t>
      </w:r>
      <w:r w:rsidRPr="00377908">
        <w:rPr>
          <w:rFonts w:asciiTheme="majorBidi" w:hAnsiTheme="majorBidi" w:cstheme="majorBidi"/>
          <w:vertAlign w:val="superscript"/>
        </w:rPr>
        <w:t>ème</w:t>
      </w:r>
      <w:r w:rsidRPr="00377908">
        <w:rPr>
          <w:rFonts w:asciiTheme="majorBidi" w:hAnsiTheme="majorBidi" w:cstheme="majorBidi"/>
        </w:rPr>
        <w:t xml:space="preserve"> partie</w:t>
      </w:r>
    </w:p>
    <w:p w:rsidR="005E7BE0" w:rsidRPr="00A9716F" w:rsidRDefault="005E7BE0" w:rsidP="005E7BE0">
      <w:pPr>
        <w:pStyle w:val="Heading3"/>
        <w:rPr>
          <w:rFonts w:asciiTheme="majorBidi" w:hAnsiTheme="majorBidi" w:cstheme="majorBidi"/>
          <w:szCs w:val="24"/>
        </w:rPr>
      </w:pPr>
      <w:r w:rsidRPr="00A9716F">
        <w:rPr>
          <w:rFonts w:asciiTheme="majorBidi" w:hAnsiTheme="majorBidi" w:cstheme="majorBidi"/>
          <w:szCs w:val="24"/>
        </w:rPr>
        <w:t>Compétences</w:t>
      </w:r>
    </w:p>
    <w:p w:rsidR="005E7BE0" w:rsidRPr="00A9716F" w:rsidRDefault="005E7BE0" w:rsidP="005E7BE0">
      <w:pPr>
        <w:ind w:left="284" w:firstLine="43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A9716F">
        <w:rPr>
          <w:rFonts w:asciiTheme="majorBidi" w:hAnsiTheme="majorBidi" w:cstheme="majorBidi"/>
          <w:sz w:val="24"/>
          <w:lang w:val="fr-FR" w:eastAsia="fr-FR"/>
        </w:rPr>
        <w:t>L’étudiant doit connaître et savoir utiliser les composants suivants</w:t>
      </w:r>
      <w:r>
        <w:rPr>
          <w:rFonts w:asciiTheme="majorBidi" w:hAnsiTheme="majorBidi" w:cstheme="majorBidi"/>
          <w:sz w:val="24"/>
          <w:lang w:val="fr-FR" w:eastAsia="fr-FR"/>
        </w:rPr>
        <w:t xml:space="preserve"> dans des applications pratiques en utilisant des transistors en commutation, aop comme comparateur et timer 555 ou les 3 en même temps</w:t>
      </w:r>
      <w:r w:rsidRPr="00A9716F">
        <w:rPr>
          <w:rFonts w:asciiTheme="majorBidi" w:hAnsiTheme="majorBidi" w:cstheme="majorBidi"/>
          <w:sz w:val="24"/>
          <w:lang w:val="fr-FR" w:eastAsia="fr-FR"/>
        </w:rPr>
        <w:t xml:space="preserve"> :</w:t>
      </w:r>
    </w:p>
    <w:p w:rsidR="00114239" w:rsidRPr="00835671" w:rsidRDefault="00114239" w:rsidP="005E7BE0">
      <w:pPr>
        <w:ind w:left="284" w:hanging="273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5E7BE0" w:rsidRPr="00EF4C2A" w:rsidRDefault="005E7BE0" w:rsidP="005E7BE0">
      <w:pPr>
        <w:ind w:left="284" w:hanging="273"/>
        <w:jc w:val="lowKashida"/>
        <w:rPr>
          <w:rFonts w:asciiTheme="majorBidi" w:hAnsiTheme="majorBidi" w:cstheme="majorBidi"/>
          <w:sz w:val="24"/>
          <w:lang w:eastAsia="fr-FR"/>
        </w:rPr>
      </w:pPr>
      <w:r>
        <w:rPr>
          <w:rFonts w:asciiTheme="majorBidi" w:hAnsiTheme="majorBidi" w:cstheme="majorBidi"/>
          <w:sz w:val="24"/>
          <w:lang w:eastAsia="fr-FR"/>
        </w:rPr>
        <w:t xml:space="preserve">7.1 </w:t>
      </w:r>
      <w:r w:rsidRPr="00EF4C2A">
        <w:rPr>
          <w:rFonts w:asciiTheme="majorBidi" w:hAnsiTheme="majorBidi" w:cstheme="majorBidi"/>
          <w:sz w:val="24"/>
          <w:lang w:eastAsia="fr-FR"/>
        </w:rPr>
        <w:t>Thermistance</w:t>
      </w:r>
      <w:r>
        <w:rPr>
          <w:rFonts w:asciiTheme="majorBidi" w:hAnsiTheme="majorBidi" w:cstheme="majorBidi"/>
          <w:sz w:val="24"/>
          <w:lang w:eastAsia="fr-FR"/>
        </w:rPr>
        <w:t xml:space="preserve"> (CTN, CTP)</w:t>
      </w:r>
    </w:p>
    <w:p w:rsidR="005E7BE0" w:rsidRPr="00A5695D" w:rsidRDefault="005E7BE0" w:rsidP="005E7BE0">
      <w:pPr>
        <w:pStyle w:val="ListParagraph"/>
        <w:numPr>
          <w:ilvl w:val="1"/>
          <w:numId w:val="30"/>
        </w:numPr>
        <w:jc w:val="lowKashida"/>
        <w:rPr>
          <w:rFonts w:asciiTheme="majorBidi" w:hAnsiTheme="majorBidi" w:cstheme="majorBidi"/>
          <w:sz w:val="24"/>
          <w:lang w:eastAsia="fr-FR"/>
        </w:rPr>
      </w:pPr>
      <w:r w:rsidRPr="00A5695D">
        <w:rPr>
          <w:rFonts w:asciiTheme="majorBidi" w:hAnsiTheme="majorBidi" w:cstheme="majorBidi"/>
          <w:sz w:val="24"/>
          <w:lang w:eastAsia="fr-FR"/>
        </w:rPr>
        <w:t>Varistances</w:t>
      </w:r>
    </w:p>
    <w:p w:rsidR="005E7BE0" w:rsidRPr="00573BA2" w:rsidRDefault="005E7BE0" w:rsidP="005E7BE0">
      <w:pPr>
        <w:ind w:left="284" w:hanging="273"/>
        <w:jc w:val="lowKashida"/>
        <w:rPr>
          <w:rFonts w:asciiTheme="majorBidi" w:hAnsiTheme="majorBidi" w:cstheme="majorBidi"/>
          <w:sz w:val="24"/>
          <w:lang w:eastAsia="fr-FR"/>
        </w:rPr>
      </w:pPr>
      <w:r>
        <w:rPr>
          <w:rFonts w:asciiTheme="majorBidi" w:hAnsiTheme="majorBidi" w:cstheme="majorBidi"/>
          <w:sz w:val="24"/>
          <w:lang w:eastAsia="fr-FR"/>
        </w:rPr>
        <w:t xml:space="preserve">7.3 </w:t>
      </w:r>
      <w:r w:rsidRPr="00EF4C2A">
        <w:rPr>
          <w:rFonts w:asciiTheme="majorBidi" w:hAnsiTheme="majorBidi" w:cstheme="majorBidi"/>
          <w:sz w:val="24"/>
          <w:lang w:eastAsia="fr-FR"/>
        </w:rPr>
        <w:t xml:space="preserve">LDR </w:t>
      </w:r>
    </w:p>
    <w:p w:rsidR="005E7BE0" w:rsidRDefault="005E7BE0" w:rsidP="005E7BE0">
      <w:pPr>
        <w:jc w:val="lowKashida"/>
        <w:rPr>
          <w:rFonts w:asciiTheme="majorBidi" w:hAnsiTheme="majorBidi" w:cstheme="majorBidi"/>
          <w:sz w:val="24"/>
          <w:lang w:eastAsia="fr-FR"/>
        </w:rPr>
      </w:pPr>
      <w:r>
        <w:rPr>
          <w:rFonts w:asciiTheme="majorBidi" w:hAnsiTheme="majorBidi" w:cstheme="majorBidi"/>
          <w:sz w:val="24"/>
          <w:lang w:eastAsia="fr-FR"/>
        </w:rPr>
        <w:t xml:space="preserve">7.4 LM </w:t>
      </w:r>
      <w:r w:rsidRPr="00A5695D">
        <w:rPr>
          <w:rFonts w:asciiTheme="majorBidi" w:hAnsiTheme="majorBidi" w:cstheme="majorBidi"/>
          <w:sz w:val="24"/>
          <w:lang w:eastAsia="fr-FR"/>
        </w:rPr>
        <w:t xml:space="preserve">35 </w:t>
      </w:r>
    </w:p>
    <w:p w:rsidR="005E7BE0" w:rsidRPr="00A5695D" w:rsidRDefault="005E7BE0" w:rsidP="005E7BE0">
      <w:pPr>
        <w:jc w:val="lowKashida"/>
        <w:rPr>
          <w:rFonts w:asciiTheme="majorBidi" w:hAnsiTheme="majorBidi" w:cstheme="majorBidi"/>
          <w:sz w:val="24"/>
          <w:lang w:eastAsia="fr-FR"/>
        </w:rPr>
      </w:pPr>
      <w:r w:rsidRPr="00A5695D">
        <w:rPr>
          <w:rFonts w:asciiTheme="majorBidi" w:hAnsiTheme="majorBidi" w:cstheme="majorBidi"/>
          <w:sz w:val="24"/>
          <w:lang w:eastAsia="fr-FR"/>
        </w:rPr>
        <w:t>Examples</w:t>
      </w:r>
      <w:r>
        <w:rPr>
          <w:rFonts w:asciiTheme="majorBidi" w:hAnsiTheme="majorBidi" w:cstheme="majorBidi"/>
          <w:sz w:val="24"/>
          <w:lang w:eastAsia="fr-FR"/>
        </w:rPr>
        <w:t>: Pulse Timer</w:t>
      </w:r>
      <w:r w:rsidRPr="00A5695D">
        <w:rPr>
          <w:rFonts w:asciiTheme="majorBidi" w:hAnsiTheme="majorBidi" w:cstheme="majorBidi"/>
          <w:sz w:val="24"/>
          <w:lang w:eastAsia="fr-FR"/>
        </w:rPr>
        <w:t>, Light Sensor …….</w:t>
      </w:r>
    </w:p>
    <w:p w:rsidR="005E7BE0" w:rsidRDefault="005E7BE0" w:rsidP="005E7BE0">
      <w:pPr>
        <w:pStyle w:val="Title"/>
        <w:contextualSpacing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8</w:t>
      </w:r>
      <w:r w:rsidRPr="00377908">
        <w:rPr>
          <w:rFonts w:asciiTheme="majorBidi" w:hAnsiTheme="majorBidi" w:cstheme="majorBidi"/>
          <w:vertAlign w:val="superscript"/>
        </w:rPr>
        <w:t>ème</w:t>
      </w:r>
      <w:r w:rsidRPr="00377908">
        <w:rPr>
          <w:rFonts w:asciiTheme="majorBidi" w:hAnsiTheme="majorBidi" w:cstheme="majorBidi"/>
        </w:rPr>
        <w:t xml:space="preserve"> partie</w:t>
      </w:r>
    </w:p>
    <w:p w:rsidR="005E7BE0" w:rsidRPr="00CC34F6" w:rsidRDefault="005E7BE0" w:rsidP="005E7BE0">
      <w:pPr>
        <w:pStyle w:val="Title"/>
        <w:contextualSpacing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Opto Coupleur</w:t>
      </w:r>
      <w:r w:rsidRPr="00377908">
        <w:rPr>
          <w:rFonts w:asciiTheme="majorBidi" w:hAnsiTheme="majorBidi" w:cstheme="majorBidi"/>
        </w:rPr>
        <w:t xml:space="preserve"> </w:t>
      </w:r>
    </w:p>
    <w:p w:rsidR="005E7BE0" w:rsidRPr="00A9716F" w:rsidRDefault="005E7BE0" w:rsidP="005E7BE0">
      <w:pPr>
        <w:pStyle w:val="Heading3"/>
        <w:rPr>
          <w:rFonts w:asciiTheme="majorBidi" w:hAnsiTheme="majorBidi" w:cstheme="majorBidi"/>
          <w:szCs w:val="24"/>
        </w:rPr>
      </w:pPr>
    </w:p>
    <w:p w:rsidR="005E7BE0" w:rsidRPr="00A5695D" w:rsidRDefault="005E7BE0" w:rsidP="005E7BE0">
      <w:pPr>
        <w:rPr>
          <w:sz w:val="24"/>
          <w:lang w:val="fr-FR"/>
        </w:rPr>
      </w:pPr>
      <w:r w:rsidRPr="00A5695D">
        <w:rPr>
          <w:sz w:val="24"/>
          <w:lang w:val="fr-FR"/>
        </w:rPr>
        <w:t xml:space="preserve">8.1 Utilisations des Opto Coupleurs dans les interfaces Entrées Sorties et Sortie entrée </w:t>
      </w:r>
    </w:p>
    <w:p w:rsidR="005E7BE0" w:rsidRPr="00947571" w:rsidRDefault="005E7BE0" w:rsidP="000D523C">
      <w:pPr>
        <w:rPr>
          <w:lang w:val="fr-FR"/>
        </w:rPr>
      </w:pPr>
      <w:r w:rsidRPr="00947571">
        <w:rPr>
          <w:lang w:val="fr-FR"/>
        </w:rPr>
        <w:t>4N25, 4N28, SL5500, 4N33, 6N136, 6N137, 6N138, 6N139, CNY17-2, CNY70, MCT8, NSL32SR2 (LED + LDR)</w:t>
      </w:r>
      <w:r w:rsidRPr="00A151B8">
        <w:rPr>
          <w:rFonts w:cs="Times New Roman"/>
          <w:sz w:val="24"/>
          <w:lang w:val="fr-FR" w:eastAsia="fr-FR"/>
        </w:rPr>
        <w:t xml:space="preserve"> </w:t>
      </w:r>
    </w:p>
    <w:p w:rsidR="005E7BE0" w:rsidRDefault="005E7BE0" w:rsidP="005E7BE0">
      <w:pPr>
        <w:pStyle w:val="Heading2"/>
        <w:spacing w:before="0" w:after="0"/>
        <w:rPr>
          <w:rFonts w:asciiTheme="majorBidi" w:hAnsiTheme="majorBidi" w:cstheme="majorBidi"/>
          <w:lang w:eastAsia="fr-FR"/>
        </w:rPr>
      </w:pPr>
    </w:p>
    <w:p w:rsidR="005E7BE0" w:rsidRDefault="005E7BE0" w:rsidP="005E7BE0">
      <w:pPr>
        <w:ind w:left="284" w:hanging="273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5E7BE0" w:rsidRDefault="005E7BE0" w:rsidP="005E7BE0">
      <w:pPr>
        <w:ind w:left="284" w:hanging="273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5E7BE0" w:rsidRDefault="005E7BE0" w:rsidP="005E7BE0">
      <w:pPr>
        <w:ind w:left="284" w:hanging="273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3C1CE2" w:rsidRPr="00C1713B" w:rsidRDefault="003C1CE2" w:rsidP="00BD40B7">
      <w:pPr>
        <w:rPr>
          <w:lang w:val="fr-FR"/>
        </w:rPr>
      </w:pPr>
    </w:p>
    <w:p w:rsidR="003C1CE2" w:rsidRPr="00C1713B" w:rsidRDefault="003C1CE2" w:rsidP="00BD40B7">
      <w:pPr>
        <w:rPr>
          <w:lang w:val="fr-FR"/>
        </w:rPr>
      </w:pPr>
    </w:p>
    <w:p w:rsidR="003C1CE2" w:rsidRPr="00C1713B" w:rsidRDefault="003C1CE2" w:rsidP="00BD40B7">
      <w:pPr>
        <w:rPr>
          <w:lang w:val="fr-FR"/>
        </w:rPr>
      </w:pPr>
    </w:p>
    <w:p w:rsidR="003C1CE2" w:rsidRPr="00C1713B" w:rsidRDefault="003C1CE2" w:rsidP="00BD40B7">
      <w:pPr>
        <w:rPr>
          <w:lang w:val="fr-FR"/>
        </w:rPr>
      </w:pPr>
    </w:p>
    <w:p w:rsidR="003C1CE2" w:rsidRDefault="003C1CE2" w:rsidP="00BD40B7">
      <w:pPr>
        <w:rPr>
          <w:lang w:val="fr-FR"/>
        </w:rPr>
      </w:pPr>
    </w:p>
    <w:p w:rsidR="008B792D" w:rsidRDefault="008B792D" w:rsidP="00BD40B7">
      <w:pPr>
        <w:rPr>
          <w:lang w:val="fr-FR"/>
        </w:rPr>
      </w:pPr>
      <w:bookmarkStart w:id="0" w:name="_GoBack"/>
      <w:bookmarkEnd w:id="0"/>
    </w:p>
    <w:sectPr w:rsidR="008B792D" w:rsidSect="00001DE7">
      <w:headerReference w:type="default" r:id="rId8"/>
      <w:pgSz w:w="11907" w:h="16839" w:code="9"/>
      <w:pgMar w:top="540" w:right="1440" w:bottom="1080" w:left="1440" w:header="630" w:footer="6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C97" w:rsidRDefault="00746C97" w:rsidP="00330EDA">
      <w:r>
        <w:separator/>
      </w:r>
    </w:p>
  </w:endnote>
  <w:endnote w:type="continuationSeparator" w:id="0">
    <w:p w:rsidR="00746C97" w:rsidRDefault="00746C97" w:rsidP="0033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C97" w:rsidRDefault="00746C97" w:rsidP="00330EDA">
      <w:r>
        <w:separator/>
      </w:r>
    </w:p>
  </w:footnote>
  <w:footnote w:type="continuationSeparator" w:id="0">
    <w:p w:rsidR="00746C97" w:rsidRDefault="00746C97" w:rsidP="0033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1EB" w:rsidRPr="004F318D" w:rsidRDefault="002801EB" w:rsidP="00FB082D">
    <w:pPr>
      <w:pBdr>
        <w:bottom w:val="double" w:sz="6" w:space="1" w:color="auto"/>
      </w:pBdr>
      <w:shd w:val="clear" w:color="000000" w:fill="auto"/>
      <w:tabs>
        <w:tab w:val="left" w:pos="5540"/>
        <w:tab w:val="left" w:pos="6255"/>
        <w:tab w:val="right" w:pos="9027"/>
        <w:tab w:val="right" w:pos="9922"/>
      </w:tabs>
      <w:rPr>
        <w:lang w:val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TS2-Informatique Industrielle                                                                                                                   Matière: Projet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5B6F"/>
    <w:multiLevelType w:val="multilevel"/>
    <w:tmpl w:val="DBA2570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8B6D04"/>
    <w:multiLevelType w:val="multilevel"/>
    <w:tmpl w:val="0D304C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2" w15:restartNumberingAfterBreak="0">
    <w:nsid w:val="04573E48"/>
    <w:multiLevelType w:val="multilevel"/>
    <w:tmpl w:val="3DE4D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AD7A40"/>
    <w:multiLevelType w:val="multilevel"/>
    <w:tmpl w:val="1E1EBF8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09D31113"/>
    <w:multiLevelType w:val="multilevel"/>
    <w:tmpl w:val="5D922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C0219"/>
    <w:multiLevelType w:val="multilevel"/>
    <w:tmpl w:val="7506D77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D010F4E"/>
    <w:multiLevelType w:val="multilevel"/>
    <w:tmpl w:val="A82C409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6F7ACC"/>
    <w:multiLevelType w:val="multilevel"/>
    <w:tmpl w:val="589232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14B2BB1"/>
    <w:multiLevelType w:val="hybridMultilevel"/>
    <w:tmpl w:val="48789238"/>
    <w:lvl w:ilvl="0" w:tplc="D24422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56738"/>
    <w:multiLevelType w:val="multilevel"/>
    <w:tmpl w:val="581803C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16BD060C"/>
    <w:multiLevelType w:val="multilevel"/>
    <w:tmpl w:val="78C462E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16CB2324"/>
    <w:multiLevelType w:val="multilevel"/>
    <w:tmpl w:val="A3D0EF1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2" w15:restartNumberingAfterBreak="0">
    <w:nsid w:val="18B33386"/>
    <w:multiLevelType w:val="multilevel"/>
    <w:tmpl w:val="25F816E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B02FC5"/>
    <w:multiLevelType w:val="multilevel"/>
    <w:tmpl w:val="ADE22C8A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ACB205A"/>
    <w:multiLevelType w:val="multilevel"/>
    <w:tmpl w:val="A0348B1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31F09FF"/>
    <w:multiLevelType w:val="multilevel"/>
    <w:tmpl w:val="744ACD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251125DC"/>
    <w:multiLevelType w:val="hybridMultilevel"/>
    <w:tmpl w:val="93C0B5E0"/>
    <w:lvl w:ilvl="0" w:tplc="73C4A654">
      <w:start w:val="3"/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7" w15:restartNumberingAfterBreak="0">
    <w:nsid w:val="27692AC3"/>
    <w:multiLevelType w:val="multilevel"/>
    <w:tmpl w:val="5866B27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3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8" w15:restartNumberingAfterBreak="0">
    <w:nsid w:val="297367ED"/>
    <w:multiLevelType w:val="multilevel"/>
    <w:tmpl w:val="8708AF2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B400433"/>
    <w:multiLevelType w:val="multilevel"/>
    <w:tmpl w:val="880CDFC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F2E4184"/>
    <w:multiLevelType w:val="multilevel"/>
    <w:tmpl w:val="5192AB44"/>
    <w:lvl w:ilvl="0">
      <w:start w:val="1"/>
      <w:numFmt w:val="irohaFullWidth"/>
      <w:lvlText w:val=""/>
      <w:lvlJc w:val="left"/>
      <w:pPr>
        <w:tabs>
          <w:tab w:val="num" w:pos="720"/>
        </w:tabs>
        <w:ind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1" w15:restartNumberingAfterBreak="0">
    <w:nsid w:val="32A938B2"/>
    <w:multiLevelType w:val="hybridMultilevel"/>
    <w:tmpl w:val="F28443C0"/>
    <w:lvl w:ilvl="0" w:tplc="57C8F18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D3740"/>
    <w:multiLevelType w:val="multilevel"/>
    <w:tmpl w:val="B0844D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A563EA7"/>
    <w:multiLevelType w:val="multilevel"/>
    <w:tmpl w:val="7D0E161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4" w15:restartNumberingAfterBreak="0">
    <w:nsid w:val="41F754CC"/>
    <w:multiLevelType w:val="hybridMultilevel"/>
    <w:tmpl w:val="D334128E"/>
    <w:lvl w:ilvl="0" w:tplc="05723C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A069E"/>
    <w:multiLevelType w:val="multilevel"/>
    <w:tmpl w:val="F8E047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EBC4ED8"/>
    <w:multiLevelType w:val="hybridMultilevel"/>
    <w:tmpl w:val="9666678C"/>
    <w:lvl w:ilvl="0" w:tplc="D7AA0D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66E87"/>
    <w:multiLevelType w:val="multilevel"/>
    <w:tmpl w:val="DABE59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25667E"/>
    <w:multiLevelType w:val="hybridMultilevel"/>
    <w:tmpl w:val="F2C4EBD2"/>
    <w:lvl w:ilvl="0" w:tplc="D8EA0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D45EE"/>
    <w:multiLevelType w:val="multilevel"/>
    <w:tmpl w:val="EB9C68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6C75540"/>
    <w:multiLevelType w:val="multilevel"/>
    <w:tmpl w:val="A4108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8295DAF"/>
    <w:multiLevelType w:val="hybridMultilevel"/>
    <w:tmpl w:val="DAEE6662"/>
    <w:lvl w:ilvl="0" w:tplc="8E32B54C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raditional Arabic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BF17B51"/>
    <w:multiLevelType w:val="hybridMultilevel"/>
    <w:tmpl w:val="41AE1EF6"/>
    <w:lvl w:ilvl="0" w:tplc="4C2A3EC4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raditional Arabic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 w15:restartNumberingAfterBreak="0">
    <w:nsid w:val="5F325186"/>
    <w:multiLevelType w:val="multilevel"/>
    <w:tmpl w:val="6F987F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0073648"/>
    <w:multiLevelType w:val="hybridMultilevel"/>
    <w:tmpl w:val="5E66FE56"/>
    <w:lvl w:ilvl="0" w:tplc="BB322488">
      <w:start w:val="1"/>
      <w:numFmt w:val="upperRoman"/>
      <w:lvlText w:val="%1."/>
      <w:lvlJc w:val="left"/>
      <w:pPr>
        <w:ind w:hanging="426"/>
        <w:jc w:val="right"/>
      </w:pPr>
      <w:rPr>
        <w:rFonts w:ascii="Times New Roman" w:eastAsia="Times New Roman" w:hAnsi="Times New Roman" w:hint="default"/>
        <w:b/>
        <w:bCs/>
        <w:sz w:val="20"/>
        <w:szCs w:val="20"/>
      </w:rPr>
    </w:lvl>
    <w:lvl w:ilvl="1" w:tplc="DF8A3D7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sz w:val="18"/>
        <w:szCs w:val="18"/>
      </w:rPr>
    </w:lvl>
    <w:lvl w:ilvl="2" w:tplc="CE3EA24A">
      <w:start w:val="1"/>
      <w:numFmt w:val="bullet"/>
      <w:lvlText w:val="•"/>
      <w:lvlJc w:val="left"/>
      <w:rPr>
        <w:rFonts w:hint="default"/>
      </w:rPr>
    </w:lvl>
    <w:lvl w:ilvl="3" w:tplc="7BB69044">
      <w:start w:val="1"/>
      <w:numFmt w:val="bullet"/>
      <w:lvlText w:val="•"/>
      <w:lvlJc w:val="left"/>
      <w:rPr>
        <w:rFonts w:hint="default"/>
      </w:rPr>
    </w:lvl>
    <w:lvl w:ilvl="4" w:tplc="FD6A7E58">
      <w:start w:val="1"/>
      <w:numFmt w:val="bullet"/>
      <w:lvlText w:val="•"/>
      <w:lvlJc w:val="left"/>
      <w:rPr>
        <w:rFonts w:hint="default"/>
      </w:rPr>
    </w:lvl>
    <w:lvl w:ilvl="5" w:tplc="79A40B84">
      <w:start w:val="1"/>
      <w:numFmt w:val="bullet"/>
      <w:lvlText w:val="•"/>
      <w:lvlJc w:val="left"/>
      <w:rPr>
        <w:rFonts w:hint="default"/>
      </w:rPr>
    </w:lvl>
    <w:lvl w:ilvl="6" w:tplc="47FE5582">
      <w:start w:val="1"/>
      <w:numFmt w:val="bullet"/>
      <w:lvlText w:val="•"/>
      <w:lvlJc w:val="left"/>
      <w:rPr>
        <w:rFonts w:hint="default"/>
      </w:rPr>
    </w:lvl>
    <w:lvl w:ilvl="7" w:tplc="BF0E04C6">
      <w:start w:val="1"/>
      <w:numFmt w:val="bullet"/>
      <w:lvlText w:val="•"/>
      <w:lvlJc w:val="left"/>
      <w:rPr>
        <w:rFonts w:hint="default"/>
      </w:rPr>
    </w:lvl>
    <w:lvl w:ilvl="8" w:tplc="7728BC0C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60195AFF"/>
    <w:multiLevelType w:val="multilevel"/>
    <w:tmpl w:val="58D8B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36" w15:restartNumberingAfterBreak="0">
    <w:nsid w:val="62564986"/>
    <w:multiLevelType w:val="hybridMultilevel"/>
    <w:tmpl w:val="58005E42"/>
    <w:lvl w:ilvl="0" w:tplc="27600D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A779F2"/>
    <w:multiLevelType w:val="multilevel"/>
    <w:tmpl w:val="056A2E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234C13"/>
    <w:multiLevelType w:val="multilevel"/>
    <w:tmpl w:val="7D50CD2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97C1A93"/>
    <w:multiLevelType w:val="hybridMultilevel"/>
    <w:tmpl w:val="76C60F88"/>
    <w:lvl w:ilvl="0" w:tplc="0EBCB5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 w15:restartNumberingAfterBreak="0">
    <w:nsid w:val="73D169BC"/>
    <w:multiLevelType w:val="multilevel"/>
    <w:tmpl w:val="48CACF2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2" w15:restartNumberingAfterBreak="0">
    <w:nsid w:val="755F1C70"/>
    <w:multiLevelType w:val="multilevel"/>
    <w:tmpl w:val="66B4898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63B75BC"/>
    <w:multiLevelType w:val="multilevel"/>
    <w:tmpl w:val="EEC6C3D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4" w15:restartNumberingAfterBreak="0">
    <w:nsid w:val="76FC7584"/>
    <w:multiLevelType w:val="multilevel"/>
    <w:tmpl w:val="5A4EFF9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5" w15:restartNumberingAfterBreak="0">
    <w:nsid w:val="772F28F2"/>
    <w:multiLevelType w:val="multilevel"/>
    <w:tmpl w:val="EE8025D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D446F48"/>
    <w:multiLevelType w:val="multilevel"/>
    <w:tmpl w:val="BBB22E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C77097"/>
    <w:multiLevelType w:val="multilevel"/>
    <w:tmpl w:val="641268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3"/>
  </w:num>
  <w:num w:numId="3">
    <w:abstractNumId w:val="4"/>
  </w:num>
  <w:num w:numId="4">
    <w:abstractNumId w:val="5"/>
  </w:num>
  <w:num w:numId="5">
    <w:abstractNumId w:val="27"/>
  </w:num>
  <w:num w:numId="6">
    <w:abstractNumId w:val="47"/>
  </w:num>
  <w:num w:numId="7">
    <w:abstractNumId w:val="29"/>
  </w:num>
  <w:num w:numId="8">
    <w:abstractNumId w:val="19"/>
  </w:num>
  <w:num w:numId="9">
    <w:abstractNumId w:val="6"/>
  </w:num>
  <w:num w:numId="10">
    <w:abstractNumId w:val="40"/>
  </w:num>
  <w:num w:numId="11">
    <w:abstractNumId w:val="10"/>
  </w:num>
  <w:num w:numId="12">
    <w:abstractNumId w:val="16"/>
  </w:num>
  <w:num w:numId="13">
    <w:abstractNumId w:val="20"/>
  </w:num>
  <w:num w:numId="14">
    <w:abstractNumId w:val="15"/>
  </w:num>
  <w:num w:numId="15">
    <w:abstractNumId w:val="34"/>
  </w:num>
  <w:num w:numId="16">
    <w:abstractNumId w:val="42"/>
  </w:num>
  <w:num w:numId="17">
    <w:abstractNumId w:val="39"/>
  </w:num>
  <w:num w:numId="18">
    <w:abstractNumId w:val="24"/>
  </w:num>
  <w:num w:numId="19">
    <w:abstractNumId w:val="12"/>
  </w:num>
  <w:num w:numId="20">
    <w:abstractNumId w:val="37"/>
  </w:num>
  <w:num w:numId="21">
    <w:abstractNumId w:val="32"/>
  </w:num>
  <w:num w:numId="22">
    <w:abstractNumId w:val="8"/>
  </w:num>
  <w:num w:numId="23">
    <w:abstractNumId w:val="28"/>
  </w:num>
  <w:num w:numId="24">
    <w:abstractNumId w:val="31"/>
  </w:num>
  <w:num w:numId="25">
    <w:abstractNumId w:val="11"/>
  </w:num>
  <w:num w:numId="26">
    <w:abstractNumId w:val="9"/>
  </w:num>
  <w:num w:numId="27">
    <w:abstractNumId w:val="17"/>
  </w:num>
  <w:num w:numId="28">
    <w:abstractNumId w:val="46"/>
  </w:num>
  <w:num w:numId="29">
    <w:abstractNumId w:val="14"/>
  </w:num>
  <w:num w:numId="30">
    <w:abstractNumId w:val="1"/>
  </w:num>
  <w:num w:numId="31">
    <w:abstractNumId w:val="33"/>
  </w:num>
  <w:num w:numId="32">
    <w:abstractNumId w:val="38"/>
  </w:num>
  <w:num w:numId="33">
    <w:abstractNumId w:val="45"/>
  </w:num>
  <w:num w:numId="34">
    <w:abstractNumId w:val="0"/>
  </w:num>
  <w:num w:numId="35">
    <w:abstractNumId w:val="18"/>
  </w:num>
  <w:num w:numId="36">
    <w:abstractNumId w:val="36"/>
  </w:num>
  <w:num w:numId="37">
    <w:abstractNumId w:val="22"/>
  </w:num>
  <w:num w:numId="38">
    <w:abstractNumId w:val="2"/>
  </w:num>
  <w:num w:numId="39">
    <w:abstractNumId w:val="7"/>
  </w:num>
  <w:num w:numId="40">
    <w:abstractNumId w:val="26"/>
  </w:num>
  <w:num w:numId="41">
    <w:abstractNumId w:val="21"/>
  </w:num>
  <w:num w:numId="42">
    <w:abstractNumId w:val="35"/>
  </w:num>
  <w:num w:numId="43">
    <w:abstractNumId w:val="30"/>
  </w:num>
  <w:num w:numId="44">
    <w:abstractNumId w:val="25"/>
  </w:num>
  <w:num w:numId="45">
    <w:abstractNumId w:val="41"/>
  </w:num>
  <w:num w:numId="46">
    <w:abstractNumId w:val="43"/>
  </w:num>
  <w:num w:numId="47">
    <w:abstractNumId w:val="13"/>
  </w:num>
  <w:num w:numId="48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DA"/>
    <w:rsid w:val="00001DE7"/>
    <w:rsid w:val="00007F5A"/>
    <w:rsid w:val="0002270E"/>
    <w:rsid w:val="000260ED"/>
    <w:rsid w:val="00031D3E"/>
    <w:rsid w:val="0003590E"/>
    <w:rsid w:val="00052CF8"/>
    <w:rsid w:val="00065C6D"/>
    <w:rsid w:val="00075EB9"/>
    <w:rsid w:val="0009052D"/>
    <w:rsid w:val="0009614E"/>
    <w:rsid w:val="000A6B28"/>
    <w:rsid w:val="000C3C4E"/>
    <w:rsid w:val="000D523C"/>
    <w:rsid w:val="000E2F44"/>
    <w:rsid w:val="000E4248"/>
    <w:rsid w:val="000F1B97"/>
    <w:rsid w:val="000F312F"/>
    <w:rsid w:val="001067E9"/>
    <w:rsid w:val="00106D6B"/>
    <w:rsid w:val="00114239"/>
    <w:rsid w:val="00116E78"/>
    <w:rsid w:val="00120216"/>
    <w:rsid w:val="001205F3"/>
    <w:rsid w:val="00120C91"/>
    <w:rsid w:val="00124CDE"/>
    <w:rsid w:val="001462D6"/>
    <w:rsid w:val="0015630C"/>
    <w:rsid w:val="00167C96"/>
    <w:rsid w:val="001707E7"/>
    <w:rsid w:val="001730BC"/>
    <w:rsid w:val="001735ED"/>
    <w:rsid w:val="0017379F"/>
    <w:rsid w:val="00173949"/>
    <w:rsid w:val="0019254A"/>
    <w:rsid w:val="00195875"/>
    <w:rsid w:val="001970DB"/>
    <w:rsid w:val="001A5290"/>
    <w:rsid w:val="001B3B0C"/>
    <w:rsid w:val="001C1C09"/>
    <w:rsid w:val="001C51DE"/>
    <w:rsid w:val="001C7A58"/>
    <w:rsid w:val="001D0021"/>
    <w:rsid w:val="001D4570"/>
    <w:rsid w:val="001E0189"/>
    <w:rsid w:val="001E642D"/>
    <w:rsid w:val="001F66C3"/>
    <w:rsid w:val="0020796F"/>
    <w:rsid w:val="00214E96"/>
    <w:rsid w:val="0023266B"/>
    <w:rsid w:val="002352E1"/>
    <w:rsid w:val="002354B2"/>
    <w:rsid w:val="00250C72"/>
    <w:rsid w:val="00255F3E"/>
    <w:rsid w:val="00257A91"/>
    <w:rsid w:val="0027337E"/>
    <w:rsid w:val="0027706B"/>
    <w:rsid w:val="002801EB"/>
    <w:rsid w:val="0028087C"/>
    <w:rsid w:val="00282A50"/>
    <w:rsid w:val="0028343C"/>
    <w:rsid w:val="00292ADC"/>
    <w:rsid w:val="002947DE"/>
    <w:rsid w:val="002A5365"/>
    <w:rsid w:val="002A55C7"/>
    <w:rsid w:val="002B56E7"/>
    <w:rsid w:val="002B6108"/>
    <w:rsid w:val="002C0DDE"/>
    <w:rsid w:val="002D0445"/>
    <w:rsid w:val="002D2A67"/>
    <w:rsid w:val="002D3A90"/>
    <w:rsid w:val="002D524C"/>
    <w:rsid w:val="002E27EF"/>
    <w:rsid w:val="002E348D"/>
    <w:rsid w:val="002E3C5B"/>
    <w:rsid w:val="002E4561"/>
    <w:rsid w:val="002E7DE5"/>
    <w:rsid w:val="002F3E63"/>
    <w:rsid w:val="002F505E"/>
    <w:rsid w:val="002F7D4E"/>
    <w:rsid w:val="00300CB2"/>
    <w:rsid w:val="00302C12"/>
    <w:rsid w:val="0030525F"/>
    <w:rsid w:val="003103DD"/>
    <w:rsid w:val="00320CE2"/>
    <w:rsid w:val="0032698D"/>
    <w:rsid w:val="00330EDA"/>
    <w:rsid w:val="003318B4"/>
    <w:rsid w:val="00331CFA"/>
    <w:rsid w:val="003545A6"/>
    <w:rsid w:val="00357891"/>
    <w:rsid w:val="00360739"/>
    <w:rsid w:val="003660C9"/>
    <w:rsid w:val="00366282"/>
    <w:rsid w:val="003746D6"/>
    <w:rsid w:val="00377908"/>
    <w:rsid w:val="003901F3"/>
    <w:rsid w:val="003A0200"/>
    <w:rsid w:val="003A305B"/>
    <w:rsid w:val="003A3179"/>
    <w:rsid w:val="003A3D6A"/>
    <w:rsid w:val="003A547A"/>
    <w:rsid w:val="003B3D9C"/>
    <w:rsid w:val="003C1CE2"/>
    <w:rsid w:val="003C2524"/>
    <w:rsid w:val="003D1807"/>
    <w:rsid w:val="003E4B40"/>
    <w:rsid w:val="003E546A"/>
    <w:rsid w:val="003F1F6B"/>
    <w:rsid w:val="00402CF0"/>
    <w:rsid w:val="00407B7E"/>
    <w:rsid w:val="0041498F"/>
    <w:rsid w:val="00421394"/>
    <w:rsid w:val="00430644"/>
    <w:rsid w:val="00430DCE"/>
    <w:rsid w:val="00432BA1"/>
    <w:rsid w:val="00432FFA"/>
    <w:rsid w:val="00451876"/>
    <w:rsid w:val="004605FD"/>
    <w:rsid w:val="00476A4A"/>
    <w:rsid w:val="0048051B"/>
    <w:rsid w:val="00490E8A"/>
    <w:rsid w:val="00493D4A"/>
    <w:rsid w:val="0049564A"/>
    <w:rsid w:val="004C7C0D"/>
    <w:rsid w:val="004D15EF"/>
    <w:rsid w:val="004E0D7F"/>
    <w:rsid w:val="004E77AF"/>
    <w:rsid w:val="004F318D"/>
    <w:rsid w:val="004F4395"/>
    <w:rsid w:val="00500A82"/>
    <w:rsid w:val="00503161"/>
    <w:rsid w:val="00523E7E"/>
    <w:rsid w:val="00530543"/>
    <w:rsid w:val="005569B6"/>
    <w:rsid w:val="00563804"/>
    <w:rsid w:val="0058606A"/>
    <w:rsid w:val="005869C9"/>
    <w:rsid w:val="00590EDC"/>
    <w:rsid w:val="00596497"/>
    <w:rsid w:val="005A5717"/>
    <w:rsid w:val="005A5D68"/>
    <w:rsid w:val="005C2043"/>
    <w:rsid w:val="005C20AC"/>
    <w:rsid w:val="005C76C5"/>
    <w:rsid w:val="005E50F5"/>
    <w:rsid w:val="005E7BE0"/>
    <w:rsid w:val="005F525A"/>
    <w:rsid w:val="00600221"/>
    <w:rsid w:val="006049BE"/>
    <w:rsid w:val="006420BA"/>
    <w:rsid w:val="006429C6"/>
    <w:rsid w:val="00643DC6"/>
    <w:rsid w:val="00652567"/>
    <w:rsid w:val="00653265"/>
    <w:rsid w:val="006538CC"/>
    <w:rsid w:val="00655725"/>
    <w:rsid w:val="00663F64"/>
    <w:rsid w:val="006A6E28"/>
    <w:rsid w:val="006A6FB5"/>
    <w:rsid w:val="006B07FC"/>
    <w:rsid w:val="006B492F"/>
    <w:rsid w:val="006C2062"/>
    <w:rsid w:val="006C3E9C"/>
    <w:rsid w:val="006C759C"/>
    <w:rsid w:val="006F05B5"/>
    <w:rsid w:val="006F53C1"/>
    <w:rsid w:val="006F5579"/>
    <w:rsid w:val="0070738D"/>
    <w:rsid w:val="007111E6"/>
    <w:rsid w:val="00721457"/>
    <w:rsid w:val="00727D6D"/>
    <w:rsid w:val="0073779B"/>
    <w:rsid w:val="00746C97"/>
    <w:rsid w:val="00747D58"/>
    <w:rsid w:val="00755C15"/>
    <w:rsid w:val="00755CF0"/>
    <w:rsid w:val="00757F3A"/>
    <w:rsid w:val="00760D94"/>
    <w:rsid w:val="00762593"/>
    <w:rsid w:val="00791C54"/>
    <w:rsid w:val="00794827"/>
    <w:rsid w:val="00795B59"/>
    <w:rsid w:val="007A03EB"/>
    <w:rsid w:val="007B0298"/>
    <w:rsid w:val="007B3E60"/>
    <w:rsid w:val="007B6D09"/>
    <w:rsid w:val="007C5B10"/>
    <w:rsid w:val="007C787A"/>
    <w:rsid w:val="007D176D"/>
    <w:rsid w:val="007E063A"/>
    <w:rsid w:val="007E14F5"/>
    <w:rsid w:val="007F0C2F"/>
    <w:rsid w:val="007F154A"/>
    <w:rsid w:val="00805476"/>
    <w:rsid w:val="0081797B"/>
    <w:rsid w:val="00817D93"/>
    <w:rsid w:val="00827D50"/>
    <w:rsid w:val="00831487"/>
    <w:rsid w:val="00833DA0"/>
    <w:rsid w:val="00835671"/>
    <w:rsid w:val="00842374"/>
    <w:rsid w:val="00845BFC"/>
    <w:rsid w:val="00846490"/>
    <w:rsid w:val="008606A4"/>
    <w:rsid w:val="00864096"/>
    <w:rsid w:val="00865D8B"/>
    <w:rsid w:val="00885E66"/>
    <w:rsid w:val="008A4173"/>
    <w:rsid w:val="008A4945"/>
    <w:rsid w:val="008A4C7E"/>
    <w:rsid w:val="008A4C86"/>
    <w:rsid w:val="008B2037"/>
    <w:rsid w:val="008B58B3"/>
    <w:rsid w:val="008B792D"/>
    <w:rsid w:val="008C1A91"/>
    <w:rsid w:val="008C4AC7"/>
    <w:rsid w:val="008D4582"/>
    <w:rsid w:val="008F6F9A"/>
    <w:rsid w:val="008F7AA8"/>
    <w:rsid w:val="009157C8"/>
    <w:rsid w:val="00917344"/>
    <w:rsid w:val="00921366"/>
    <w:rsid w:val="0092142C"/>
    <w:rsid w:val="00921D07"/>
    <w:rsid w:val="00926ED5"/>
    <w:rsid w:val="00935D74"/>
    <w:rsid w:val="00942CCF"/>
    <w:rsid w:val="00946028"/>
    <w:rsid w:val="009524F2"/>
    <w:rsid w:val="0095710D"/>
    <w:rsid w:val="0097664C"/>
    <w:rsid w:val="0098187C"/>
    <w:rsid w:val="009876F8"/>
    <w:rsid w:val="00993BDA"/>
    <w:rsid w:val="009B5446"/>
    <w:rsid w:val="009E7039"/>
    <w:rsid w:val="009F077D"/>
    <w:rsid w:val="009F10B0"/>
    <w:rsid w:val="009F1319"/>
    <w:rsid w:val="009F460D"/>
    <w:rsid w:val="009F571B"/>
    <w:rsid w:val="009F5F8F"/>
    <w:rsid w:val="009F62D4"/>
    <w:rsid w:val="00A06506"/>
    <w:rsid w:val="00A10199"/>
    <w:rsid w:val="00A13679"/>
    <w:rsid w:val="00A151B8"/>
    <w:rsid w:val="00A33006"/>
    <w:rsid w:val="00A33BC8"/>
    <w:rsid w:val="00A360CE"/>
    <w:rsid w:val="00A56367"/>
    <w:rsid w:val="00A71536"/>
    <w:rsid w:val="00A76472"/>
    <w:rsid w:val="00A77E25"/>
    <w:rsid w:val="00A91471"/>
    <w:rsid w:val="00A9293C"/>
    <w:rsid w:val="00A9716F"/>
    <w:rsid w:val="00AA7EC5"/>
    <w:rsid w:val="00AB5455"/>
    <w:rsid w:val="00AB57A4"/>
    <w:rsid w:val="00AD14BD"/>
    <w:rsid w:val="00AD48A4"/>
    <w:rsid w:val="00AD4B7B"/>
    <w:rsid w:val="00AE6506"/>
    <w:rsid w:val="00AE6E29"/>
    <w:rsid w:val="00AF102C"/>
    <w:rsid w:val="00AF6175"/>
    <w:rsid w:val="00B06054"/>
    <w:rsid w:val="00B0788A"/>
    <w:rsid w:val="00B1567E"/>
    <w:rsid w:val="00B21011"/>
    <w:rsid w:val="00B23C7A"/>
    <w:rsid w:val="00B3049D"/>
    <w:rsid w:val="00B35F1A"/>
    <w:rsid w:val="00B4102A"/>
    <w:rsid w:val="00B645AD"/>
    <w:rsid w:val="00B876D4"/>
    <w:rsid w:val="00B940BC"/>
    <w:rsid w:val="00BA3FAD"/>
    <w:rsid w:val="00BA5BEA"/>
    <w:rsid w:val="00BB2219"/>
    <w:rsid w:val="00BB31FC"/>
    <w:rsid w:val="00BB3B45"/>
    <w:rsid w:val="00BC1203"/>
    <w:rsid w:val="00BD168A"/>
    <w:rsid w:val="00BD2930"/>
    <w:rsid w:val="00BD40B7"/>
    <w:rsid w:val="00BD4F04"/>
    <w:rsid w:val="00BD5BCD"/>
    <w:rsid w:val="00BD7BA2"/>
    <w:rsid w:val="00BE641E"/>
    <w:rsid w:val="00BE6A8B"/>
    <w:rsid w:val="00C00ECB"/>
    <w:rsid w:val="00C06575"/>
    <w:rsid w:val="00C117B2"/>
    <w:rsid w:val="00C1592D"/>
    <w:rsid w:val="00C1713B"/>
    <w:rsid w:val="00C354B1"/>
    <w:rsid w:val="00C368F0"/>
    <w:rsid w:val="00C41893"/>
    <w:rsid w:val="00C45059"/>
    <w:rsid w:val="00C56BDD"/>
    <w:rsid w:val="00C66103"/>
    <w:rsid w:val="00C80272"/>
    <w:rsid w:val="00C925FD"/>
    <w:rsid w:val="00C92FE8"/>
    <w:rsid w:val="00CA0D1E"/>
    <w:rsid w:val="00CA0D7F"/>
    <w:rsid w:val="00CA5D75"/>
    <w:rsid w:val="00CB037D"/>
    <w:rsid w:val="00CD2EAF"/>
    <w:rsid w:val="00CD348A"/>
    <w:rsid w:val="00CD6481"/>
    <w:rsid w:val="00CE0F1E"/>
    <w:rsid w:val="00CF15EB"/>
    <w:rsid w:val="00D05DE9"/>
    <w:rsid w:val="00D075A5"/>
    <w:rsid w:val="00D10C87"/>
    <w:rsid w:val="00D128F8"/>
    <w:rsid w:val="00D41E9D"/>
    <w:rsid w:val="00D54C09"/>
    <w:rsid w:val="00D5543B"/>
    <w:rsid w:val="00D72624"/>
    <w:rsid w:val="00D758CD"/>
    <w:rsid w:val="00DA1B06"/>
    <w:rsid w:val="00DA2769"/>
    <w:rsid w:val="00DB577A"/>
    <w:rsid w:val="00DC2630"/>
    <w:rsid w:val="00DC3C63"/>
    <w:rsid w:val="00DF0F7A"/>
    <w:rsid w:val="00E04D04"/>
    <w:rsid w:val="00E164EF"/>
    <w:rsid w:val="00E22B99"/>
    <w:rsid w:val="00E2394E"/>
    <w:rsid w:val="00E30356"/>
    <w:rsid w:val="00E331AA"/>
    <w:rsid w:val="00E36D61"/>
    <w:rsid w:val="00E43D7B"/>
    <w:rsid w:val="00E44589"/>
    <w:rsid w:val="00E45BBD"/>
    <w:rsid w:val="00E54126"/>
    <w:rsid w:val="00E57A05"/>
    <w:rsid w:val="00E57FD0"/>
    <w:rsid w:val="00E611F7"/>
    <w:rsid w:val="00E9367D"/>
    <w:rsid w:val="00EA5A5A"/>
    <w:rsid w:val="00EC3BC5"/>
    <w:rsid w:val="00EC5366"/>
    <w:rsid w:val="00EC7F92"/>
    <w:rsid w:val="00ED40D5"/>
    <w:rsid w:val="00ED6C4D"/>
    <w:rsid w:val="00EE6BA8"/>
    <w:rsid w:val="00EE6FA2"/>
    <w:rsid w:val="00EF4C2A"/>
    <w:rsid w:val="00EF74A2"/>
    <w:rsid w:val="00EF7568"/>
    <w:rsid w:val="00F14124"/>
    <w:rsid w:val="00F15FBB"/>
    <w:rsid w:val="00F16628"/>
    <w:rsid w:val="00F26E4F"/>
    <w:rsid w:val="00F35D00"/>
    <w:rsid w:val="00F5402B"/>
    <w:rsid w:val="00F5704A"/>
    <w:rsid w:val="00F57D75"/>
    <w:rsid w:val="00F62596"/>
    <w:rsid w:val="00F629C2"/>
    <w:rsid w:val="00F63F19"/>
    <w:rsid w:val="00F67EE1"/>
    <w:rsid w:val="00F72089"/>
    <w:rsid w:val="00F72627"/>
    <w:rsid w:val="00F72EA8"/>
    <w:rsid w:val="00F817F6"/>
    <w:rsid w:val="00F83E01"/>
    <w:rsid w:val="00F87D7D"/>
    <w:rsid w:val="00F91073"/>
    <w:rsid w:val="00F94D5A"/>
    <w:rsid w:val="00FA0200"/>
    <w:rsid w:val="00FA3186"/>
    <w:rsid w:val="00FB082D"/>
    <w:rsid w:val="00FB55BB"/>
    <w:rsid w:val="00FC6E6C"/>
    <w:rsid w:val="00FE3AB2"/>
    <w:rsid w:val="00FE3D6A"/>
    <w:rsid w:val="00FF5828"/>
    <w:rsid w:val="00FF5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5:docId w15:val="{5707714F-B3CB-4979-BC7A-56049D09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1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EDA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5A5717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5A5717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5A5717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  <w:lang w:val="fr-FR"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1B9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57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80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qFormat/>
    <w:rsid w:val="005A5717"/>
    <w:pPr>
      <w:spacing w:before="120" w:after="120"/>
      <w:jc w:val="center"/>
      <w:outlineLvl w:val="8"/>
    </w:pPr>
    <w:rPr>
      <w:rFonts w:ascii="Arial Rounded MT Bold" w:hAnsi="Arial Rounded MT Bold" w:cs="Mudir MT"/>
      <w:b/>
      <w:bCs/>
      <w:sz w:val="40"/>
      <w:szCs w:val="26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30EDA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330EDA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styleId="Footer">
    <w:name w:val="footer"/>
    <w:basedOn w:val="Normal"/>
    <w:link w:val="FooterChar"/>
    <w:rsid w:val="00330E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30EDA"/>
    <w:rPr>
      <w:rFonts w:ascii="Times New Roman" w:eastAsia="Times New Roman" w:hAnsi="Times New Roman" w:cs="Traditional Arabic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330E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EDA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30EDA"/>
    <w:rPr>
      <w:rFonts w:cs="Wingdings"/>
    </w:rPr>
  </w:style>
  <w:style w:type="character" w:customStyle="1" w:styleId="Heading1Char">
    <w:name w:val="Heading 1 Char"/>
    <w:basedOn w:val="DefaultParagraphFont"/>
    <w:link w:val="Heading1"/>
    <w:rsid w:val="005A5717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5A5717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5A5717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5A5717"/>
    <w:rPr>
      <w:rFonts w:ascii="Arial Rounded MT Bold" w:eastAsia="Times New Roman" w:hAnsi="Arial Rounded MT Bold" w:cs="Mudir MT"/>
      <w:b/>
      <w:bCs/>
      <w:sz w:val="40"/>
      <w:szCs w:val="26"/>
      <w:lang w:val="fr-FR"/>
    </w:rPr>
  </w:style>
  <w:style w:type="paragraph" w:styleId="BodyText2">
    <w:name w:val="Body Text 2"/>
    <w:basedOn w:val="Normal"/>
    <w:link w:val="BodyText2Char"/>
    <w:rsid w:val="005A5717"/>
    <w:pPr>
      <w:ind w:left="1134" w:hanging="1134"/>
      <w:jc w:val="lowKashida"/>
    </w:pPr>
    <w:rPr>
      <w:sz w:val="28"/>
      <w:szCs w:val="33"/>
      <w:lang w:val="fr-FR"/>
    </w:rPr>
  </w:style>
  <w:style w:type="character" w:customStyle="1" w:styleId="BodyText2Char">
    <w:name w:val="Body Text 2 Char"/>
    <w:basedOn w:val="DefaultParagraphFont"/>
    <w:link w:val="BodyText2"/>
    <w:rsid w:val="005A5717"/>
    <w:rPr>
      <w:rFonts w:ascii="Times New Roman" w:eastAsia="Times New Roman" w:hAnsi="Times New Roman" w:cs="Traditional Arabic"/>
      <w:sz w:val="28"/>
      <w:szCs w:val="33"/>
      <w:lang w:val="fr-FR"/>
    </w:rPr>
  </w:style>
  <w:style w:type="paragraph" w:styleId="BodyText3">
    <w:name w:val="Body Text 3"/>
    <w:basedOn w:val="Normal"/>
    <w:link w:val="BodyText3Char"/>
    <w:rsid w:val="005A5717"/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rsid w:val="005A5717"/>
    <w:rPr>
      <w:rFonts w:ascii="Arial" w:eastAsia="Times New Roman" w:hAnsi="Arial" w:cs="Traditional Arabic"/>
      <w:szCs w:val="26"/>
      <w:lang w:val="fr-FR"/>
    </w:rPr>
  </w:style>
  <w:style w:type="paragraph" w:customStyle="1" w:styleId="periode">
    <w:name w:val="periode"/>
    <w:basedOn w:val="Title"/>
    <w:rsid w:val="005A5717"/>
    <w:pPr>
      <w:spacing w:before="0" w:after="120"/>
      <w:jc w:val="right"/>
    </w:pPr>
    <w:rPr>
      <w:caps w:val="0"/>
      <w:sz w:val="24"/>
      <w:szCs w:val="31"/>
    </w:rPr>
  </w:style>
  <w:style w:type="paragraph" w:customStyle="1" w:styleId="niveau">
    <w:name w:val="niveau"/>
    <w:basedOn w:val="Heading2"/>
    <w:rsid w:val="005A5717"/>
    <w:pPr>
      <w:keepNext w:val="0"/>
      <w:widowControl w:val="0"/>
    </w:pPr>
    <w:rPr>
      <w:u w:val="double"/>
      <w:lang w:eastAsia="fr-FR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92AD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92ADC"/>
    <w:rPr>
      <w:rFonts w:ascii="Times New Roman" w:eastAsia="Times New Roman" w:hAnsi="Times New Roman" w:cs="Traditional Arabic"/>
      <w:sz w:val="16"/>
      <w:szCs w:val="16"/>
    </w:rPr>
  </w:style>
  <w:style w:type="paragraph" w:customStyle="1" w:styleId="n">
    <w:name w:val="n"/>
    <w:basedOn w:val="Heading3"/>
    <w:rsid w:val="00292ADC"/>
    <w:pPr>
      <w:spacing w:before="0"/>
      <w:jc w:val="right"/>
    </w:pPr>
    <w:rPr>
      <w:rFonts w:ascii="Arial Rounded MT Bold" w:hAnsi="Arial Rounded MT Bold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0C3C4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C3C4E"/>
    <w:rPr>
      <w:rFonts w:ascii="Times New Roman" w:eastAsia="Times New Roman" w:hAnsi="Times New Roman" w:cs="Traditional Arabic"/>
      <w:sz w:val="20"/>
      <w:szCs w:val="24"/>
    </w:rPr>
  </w:style>
  <w:style w:type="paragraph" w:customStyle="1" w:styleId="BodyText21">
    <w:name w:val="Body Text 21"/>
    <w:basedOn w:val="Normal"/>
    <w:rsid w:val="00842374"/>
    <w:pPr>
      <w:widowControl w:val="0"/>
      <w:jc w:val="lowKashida"/>
    </w:pPr>
    <w:rPr>
      <w:rFonts w:ascii="Arial"/>
      <w:snapToGrid w:val="0"/>
      <w:sz w:val="22"/>
      <w:szCs w:val="26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0F1B9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A5B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5BEA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80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92142C"/>
    <w:pPr>
      <w:ind w:left="720"/>
      <w:contextualSpacing/>
    </w:pPr>
  </w:style>
  <w:style w:type="character" w:customStyle="1" w:styleId="hps">
    <w:name w:val="hps"/>
    <w:basedOn w:val="DefaultParagraphFont"/>
    <w:rsid w:val="00E57A05"/>
  </w:style>
  <w:style w:type="character" w:customStyle="1" w:styleId="shorttext">
    <w:name w:val="short_text"/>
    <w:basedOn w:val="DefaultParagraphFont"/>
    <w:rsid w:val="00C117B2"/>
  </w:style>
  <w:style w:type="paragraph" w:customStyle="1" w:styleId="Default">
    <w:name w:val="Default"/>
    <w:rsid w:val="003660C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57FD0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AE6506"/>
  </w:style>
  <w:style w:type="paragraph" w:styleId="TOC6">
    <w:name w:val="toc 6"/>
    <w:basedOn w:val="Normal"/>
    <w:uiPriority w:val="1"/>
    <w:qFormat/>
    <w:rsid w:val="001E0189"/>
    <w:pPr>
      <w:widowControl w:val="0"/>
      <w:spacing w:before="84"/>
      <w:ind w:left="680"/>
    </w:pPr>
    <w:rPr>
      <w:rFonts w:cstheme="minorBidi"/>
      <w:b/>
      <w:bCs/>
      <w:sz w:val="24"/>
    </w:rPr>
  </w:style>
  <w:style w:type="paragraph" w:styleId="TOC9">
    <w:name w:val="toc 9"/>
    <w:basedOn w:val="Normal"/>
    <w:uiPriority w:val="1"/>
    <w:qFormat/>
    <w:rsid w:val="001E0189"/>
    <w:pPr>
      <w:widowControl w:val="0"/>
      <w:spacing w:before="3"/>
      <w:ind w:left="1246"/>
    </w:pPr>
    <w:rPr>
      <w:rFonts w:cstheme="minorBidi"/>
      <w:sz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E0189"/>
    <w:pPr>
      <w:spacing w:after="100"/>
      <w:ind w:left="400"/>
    </w:pPr>
  </w:style>
  <w:style w:type="paragraph" w:styleId="TOC7">
    <w:name w:val="toc 7"/>
    <w:basedOn w:val="Normal"/>
    <w:next w:val="Normal"/>
    <w:autoRedefine/>
    <w:uiPriority w:val="39"/>
    <w:unhideWhenUsed/>
    <w:rsid w:val="001E0189"/>
    <w:pPr>
      <w:spacing w:after="100"/>
      <w:ind w:left="1200"/>
    </w:pPr>
    <w:rPr>
      <w:i/>
      <w:spacing w:val="-1"/>
      <w:sz w:val="24"/>
      <w:lang w:val="fr-FR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E0189"/>
    <w:pPr>
      <w:spacing w:after="100"/>
      <w:ind w:left="1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1D4570"/>
    <w:rPr>
      <w:rFonts w:asciiTheme="majorHAnsi" w:eastAsiaTheme="majorEastAsia" w:hAnsiTheme="majorHAnsi" w:cstheme="majorBidi"/>
      <w:color w:val="243F60" w:themeColor="accent1" w:themeShade="7F"/>
      <w:sz w:val="20"/>
      <w:szCs w:val="24"/>
    </w:rPr>
  </w:style>
  <w:style w:type="paragraph" w:customStyle="1" w:styleId="TableParagraph">
    <w:name w:val="Table Paragraph"/>
    <w:basedOn w:val="Normal"/>
    <w:uiPriority w:val="1"/>
    <w:qFormat/>
    <w:rsid w:val="001D4570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1D457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5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570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27D50"/>
    <w:rPr>
      <w:color w:val="800080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4F318D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F318D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F318D"/>
    <w:rPr>
      <w:color w:val="808080"/>
    </w:rPr>
  </w:style>
  <w:style w:type="character" w:styleId="BookTitle">
    <w:name w:val="Book Title"/>
    <w:basedOn w:val="DefaultParagraphFont"/>
    <w:uiPriority w:val="33"/>
    <w:qFormat/>
    <w:rsid w:val="00FF5828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2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7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55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5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9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91108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47361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1798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1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2532D-6D72-4898-B464-E7488C661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TS1-gestion et finance</vt:lpstr>
    </vt:vector>
  </TitlesOfParts>
  <Company>By DR.Ahmed Saker 2o1O ;)</Company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TS1-gestion et finance</dc:title>
  <dc:creator>zakaria</dc:creator>
  <cp:lastModifiedBy>ed</cp:lastModifiedBy>
  <cp:revision>17</cp:revision>
  <cp:lastPrinted>2014-08-03T12:42:00Z</cp:lastPrinted>
  <dcterms:created xsi:type="dcterms:W3CDTF">2014-09-10T05:24:00Z</dcterms:created>
  <dcterms:modified xsi:type="dcterms:W3CDTF">2019-07-24T06:42:00Z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Tableau de repartition</vt:lpwstr>
  </property>
</Properties>
</file>